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9C" w:rsidRDefault="00A03F64" w:rsidP="00AA699C">
      <w:r w:rsidRPr="00A03F64">
        <w:rPr>
          <w:rStyle w:val="TitleChar"/>
          <w:b/>
          <w:sz w:val="36"/>
          <w:szCs w:val="36"/>
        </w:rPr>
        <w:t>The Science T</w:t>
      </w:r>
      <w:r w:rsidR="0060727A" w:rsidRPr="00A03F64">
        <w:rPr>
          <w:rStyle w:val="TitleChar"/>
          <w:b/>
          <w:sz w:val="36"/>
          <w:szCs w:val="36"/>
        </w:rPr>
        <w:t>hat Supports P2i</w:t>
      </w:r>
      <w:r w:rsidR="0060727A" w:rsidRPr="0060727A">
        <w:rPr>
          <w:rStyle w:val="TitleChar"/>
        </w:rPr>
        <w:br/>
      </w:r>
      <w:r w:rsidR="0060727A">
        <w:br/>
      </w:r>
      <w:r w:rsidR="008E64CB">
        <w:t>Most people are aware that children today are sicker than they were just one or two generations ago.</w:t>
      </w:r>
      <w:r w:rsidR="008E64CB">
        <w:rPr>
          <w:rStyle w:val="TitleChar"/>
        </w:rPr>
        <w:t xml:space="preserve"> </w:t>
      </w:r>
      <w:r w:rsidR="008E64CB" w:rsidRPr="008E64CB">
        <w:t>In this connection,</w:t>
      </w:r>
      <w:r w:rsidR="008E64CB">
        <w:t xml:space="preserve"> t</w:t>
      </w:r>
      <w:r w:rsidR="000633E6">
        <w:t>here is a</w:t>
      </w:r>
      <w:r w:rsidR="000633E6" w:rsidRPr="000633E6">
        <w:t xml:space="preserve"> growing</w:t>
      </w:r>
      <w:r w:rsidR="000633E6">
        <w:t xml:space="preserve"> body of </w:t>
      </w:r>
      <w:r w:rsidR="000633E6" w:rsidRPr="000633E6">
        <w:t xml:space="preserve">research </w:t>
      </w:r>
      <w:r w:rsidR="000633E6">
        <w:t>that strongly suggests</w:t>
      </w:r>
      <w:r w:rsidR="000633E6" w:rsidRPr="000633E6">
        <w:t xml:space="preserve"> that a </w:t>
      </w:r>
      <w:r w:rsidR="000633E6">
        <w:t xml:space="preserve">woman’s </w:t>
      </w:r>
      <w:r w:rsidR="000633E6" w:rsidRPr="000633E6">
        <w:t xml:space="preserve">exposure to </w:t>
      </w:r>
      <w:r w:rsidR="000633E6">
        <w:t xml:space="preserve">environmental </w:t>
      </w:r>
      <w:r w:rsidR="000633E6" w:rsidRPr="000633E6">
        <w:t xml:space="preserve">toxins before </w:t>
      </w:r>
      <w:r w:rsidR="000633E6">
        <w:t>she conceives a baby and</w:t>
      </w:r>
      <w:r w:rsidR="000633E6" w:rsidRPr="000633E6">
        <w:t xml:space="preserve"> during</w:t>
      </w:r>
      <w:r w:rsidR="000633E6">
        <w:t xml:space="preserve"> the period of</w:t>
      </w:r>
      <w:r w:rsidR="000633E6" w:rsidRPr="000633E6">
        <w:t xml:space="preserve"> pregnancy </w:t>
      </w:r>
      <w:r w:rsidR="000633E6">
        <w:t>can</w:t>
      </w:r>
      <w:r w:rsidR="000633E6" w:rsidRPr="000633E6">
        <w:t xml:space="preserve"> </w:t>
      </w:r>
      <w:r w:rsidR="000633E6">
        <w:t>make her child vulnerable to long-term disease.  At the same time, evidence is also piling up showing that the impact of these disastrous consequences can be mitigated</w:t>
      </w:r>
      <w:r w:rsidR="00AA699C">
        <w:t xml:space="preserve"> or prevented if women adhere to prevention protocols before conception and during pregnancy. </w:t>
      </w:r>
    </w:p>
    <w:p w:rsidR="00A03F64" w:rsidRDefault="00A03F64" w:rsidP="0095598B">
      <w:r>
        <w:t>In</w:t>
      </w:r>
      <w:r w:rsidR="00AA699C">
        <w:t xml:space="preserve"> the past, chronic disease was thought to be the result of genetic aberrations that were random and uncontrollable</w:t>
      </w:r>
      <w:r>
        <w:t>. In contrast,</w:t>
      </w:r>
      <w:r w:rsidR="00AA699C">
        <w:t xml:space="preserve"> P2i</w:t>
      </w:r>
      <w:r>
        <w:t>’s focus creates</w:t>
      </w:r>
      <w:r w:rsidR="00AA699C">
        <w:t xml:space="preserve"> a paradigm shift that shows that long-term conditions are predictable and preventable, because their causes </w:t>
      </w:r>
      <w:r>
        <w:t>can be identified and modified.</w:t>
      </w:r>
      <w:r w:rsidR="006720B1">
        <w:t xml:space="preserve"> Although genetics may play a role in the predisposition to disease, science has clearly shown in recent years that environmental factors have a bigger influence in the development of disease.  We have conducted a review of scientific literature and collected peer-reviewed articles that will help elucidate </w:t>
      </w:r>
      <w:r w:rsidR="004A40A4">
        <w:t>P2i’s</w:t>
      </w:r>
      <w:r w:rsidR="006720B1">
        <w:t xml:space="preserve"> vision of improving pregnancy outcomes. Here we present published scientific data tha</w:t>
      </w:r>
      <w:r w:rsidR="004A40A4">
        <w:t>t can be easily accessed by lay</w:t>
      </w:r>
      <w:r w:rsidR="006720B1">
        <w:t xml:space="preserve">persons for </w:t>
      </w:r>
      <w:r w:rsidR="008D79B1">
        <w:t>the purpose of education and raising public awareness.</w:t>
      </w:r>
      <w:r w:rsidR="0060727A">
        <w:br/>
      </w:r>
      <w:r w:rsidR="0060727A">
        <w:br/>
      </w:r>
      <w:r w:rsidR="0060727A" w:rsidRPr="00A03F64">
        <w:rPr>
          <w:rStyle w:val="Heading1Char"/>
          <w:color w:val="auto"/>
        </w:rPr>
        <w:t xml:space="preserve"> Preconception as a Policy</w:t>
      </w:r>
      <w:r w:rsidR="0060727A">
        <w:br/>
        <w:t xml:space="preserve"> </w:t>
      </w:r>
      <w:r w:rsidR="008D79B1">
        <w:t xml:space="preserve">Several important organizations concerned with the health of the general population have emphasized the importance of preconception health as a tool in preventing chronic disease. </w:t>
      </w:r>
      <w:r w:rsidR="0095598B">
        <w:t xml:space="preserve">The Centers for Disease Control and Prevention (CDC), the national public health institute of the United States, has initiated the </w:t>
      </w:r>
      <w:r w:rsidR="0095598B" w:rsidRPr="0095598B">
        <w:t xml:space="preserve">publication of the evidence in support of </w:t>
      </w:r>
      <w:r w:rsidR="0095598B">
        <w:t>preconception care (</w:t>
      </w:r>
      <w:r w:rsidR="0095598B" w:rsidRPr="0095598B">
        <w:t>PCC</w:t>
      </w:r>
      <w:r w:rsidR="0095598B">
        <w:t xml:space="preserve">) and a report (Recommendations to Improve Preconception Health and Health </w:t>
      </w:r>
      <w:proofErr w:type="gramStart"/>
      <w:r w:rsidR="0095598B">
        <w:t>Care)</w:t>
      </w:r>
      <w:r w:rsidR="0095598B">
        <w:rPr>
          <w:vertAlign w:val="superscript"/>
        </w:rPr>
        <w:t>1</w:t>
      </w:r>
      <w:proofErr w:type="gramEnd"/>
      <w:r w:rsidR="0095598B">
        <w:rPr>
          <w:vertAlign w:val="superscript"/>
        </w:rPr>
        <w:t xml:space="preserve"> </w:t>
      </w:r>
      <w:r w:rsidR="0095598B">
        <w:t xml:space="preserve"> which concludes that preconception and prenatal care can make a significant difference in birth outcomes.</w:t>
      </w:r>
      <w:r w:rsidR="00C93CC6" w:rsidRPr="00C93CC6">
        <w:t xml:space="preserve"> </w:t>
      </w:r>
      <w:r w:rsidR="00C93CC6">
        <w:t xml:space="preserve">PCC concepts have been discussed for over two decades and standards for PCC have been promulgated by the CDC’s Select Panel of Preconception </w:t>
      </w:r>
      <w:proofErr w:type="gramStart"/>
      <w:r w:rsidR="00C93CC6">
        <w:t>Care.</w:t>
      </w:r>
      <w:r w:rsidR="00C93CC6">
        <w:rPr>
          <w:vertAlign w:val="superscript"/>
        </w:rPr>
        <w:t xml:space="preserve">2 </w:t>
      </w:r>
      <w:r>
        <w:rPr>
          <w:vertAlign w:val="superscript"/>
        </w:rPr>
        <w:t xml:space="preserve"> </w:t>
      </w:r>
      <w:r w:rsidR="00C93CC6">
        <w:t>However</w:t>
      </w:r>
      <w:proofErr w:type="gramEnd"/>
      <w:r w:rsidR="00C93CC6">
        <w:t>,</w:t>
      </w:r>
      <w:r w:rsidR="00C93CC6" w:rsidRPr="00C93CC6">
        <w:t xml:space="preserve"> many barriers </w:t>
      </w:r>
      <w:r w:rsidR="00C93CC6">
        <w:t xml:space="preserve">to the implementation of PCC </w:t>
      </w:r>
      <w:r w:rsidR="00C93CC6" w:rsidRPr="00C93CC6">
        <w:t xml:space="preserve">remain. </w:t>
      </w:r>
      <w:r w:rsidR="00C93CC6">
        <w:t>There is a need for a</w:t>
      </w:r>
      <w:r w:rsidR="00C93CC6" w:rsidRPr="00C93CC6">
        <w:t xml:space="preserve"> fundamental shift </w:t>
      </w:r>
      <w:r w:rsidR="00C93CC6">
        <w:t>that incentivizes well-</w:t>
      </w:r>
      <w:r w:rsidR="00C93CC6" w:rsidRPr="00C93CC6">
        <w:t xml:space="preserve">woman care and preventive visits that include health promotion, risk assessment, and counseling within primary care. </w:t>
      </w:r>
      <w:r w:rsidR="00C93CC6">
        <w:t>This</w:t>
      </w:r>
      <w:r w:rsidR="00C93CC6" w:rsidRPr="00C93CC6">
        <w:t xml:space="preserve"> new model of care emphasizes a primary care medical home that accepts responsibility for delivering such services</w:t>
      </w:r>
      <w:r w:rsidR="00C93CC6">
        <w:t>, and</w:t>
      </w:r>
      <w:r w:rsidR="00C93CC6" w:rsidRPr="00C93CC6">
        <w:t xml:space="preserve"> that is linked </w:t>
      </w:r>
      <w:r w:rsidR="00013318">
        <w:t xml:space="preserve">to new information technologies, </w:t>
      </w:r>
      <w:r w:rsidR="00C93CC6">
        <w:t xml:space="preserve">which </w:t>
      </w:r>
      <w:r w:rsidR="00C93CC6" w:rsidRPr="00C93CC6">
        <w:t xml:space="preserve">allow for such care to be conveniently and comprehensively provided. Although changes in clinical practice are necessary to ensure that women receive PCC, such changes cannot and will not occur without important modifications to public policy, health care financing, and </w:t>
      </w:r>
      <w:r>
        <w:t xml:space="preserve">without providing incentives for women. </w:t>
      </w:r>
    </w:p>
    <w:p w:rsidR="004A40A4" w:rsidRPr="006C5EFE" w:rsidRDefault="00ED10E7" w:rsidP="006C5EFE">
      <w:pPr>
        <w:rPr>
          <w:vertAlign w:val="superscript"/>
        </w:rPr>
      </w:pPr>
      <w:r w:rsidRPr="00ED10E7">
        <w:t>The Environmental Working Group (EWG)</w:t>
      </w:r>
      <w:r>
        <w:t xml:space="preserve">, a </w:t>
      </w:r>
      <w:r w:rsidRPr="00ED10E7">
        <w:t>non-profit American environmental organization that specializes in research and advocacy in the areas of toxic chemicals, agricultural subsidies, public lands, and corporate accountability</w:t>
      </w:r>
      <w:r w:rsidR="00A03F64">
        <w:t>,</w:t>
      </w:r>
      <w:r>
        <w:t xml:space="preserve"> has collaborated with </w:t>
      </w:r>
      <w:r w:rsidRPr="00ED10E7">
        <w:t>Rachel’s Network</w:t>
      </w:r>
      <w:r>
        <w:t xml:space="preserve">, a group of impassioned women leaders to do research on children’s exposure to toxic chemicals. They commissioned ﬁve laboratories in the U.S., Canada, and Europe to </w:t>
      </w:r>
      <w:r w:rsidRPr="00ED10E7">
        <w:t xml:space="preserve">analyze </w:t>
      </w:r>
      <w:r>
        <w:t xml:space="preserve">the </w:t>
      </w:r>
      <w:r w:rsidRPr="00ED10E7">
        <w:t>umbilical cord blood collected from minority infants born in 2007 and 2008.</w:t>
      </w:r>
      <w:r>
        <w:t xml:space="preserve"> The laboratories identiﬁed up to </w:t>
      </w:r>
      <w:r w:rsidRPr="00ED10E7">
        <w:t>232 industrial compounds and pollutants</w:t>
      </w:r>
      <w:r>
        <w:t xml:space="preserve"> from the blood of these babies and found complex mixtures of compounds in each infant, demonstrating that </w:t>
      </w:r>
      <w:r>
        <w:lastRenderedPageBreak/>
        <w:t xml:space="preserve">industrial chemicals </w:t>
      </w:r>
      <w:r w:rsidR="00BA22B2">
        <w:t xml:space="preserve">absorbed by the mother </w:t>
      </w:r>
      <w:r>
        <w:t xml:space="preserve">cross the placenta in large numbers to contaminate a baby before the moment of </w:t>
      </w:r>
      <w:proofErr w:type="gramStart"/>
      <w:r>
        <w:t>birth.</w:t>
      </w:r>
      <w:r w:rsidR="00BA22B2">
        <w:rPr>
          <w:vertAlign w:val="superscript"/>
        </w:rPr>
        <w:t>3</w:t>
      </w:r>
      <w:r w:rsidR="006D188B">
        <w:rPr>
          <w:vertAlign w:val="superscript"/>
        </w:rPr>
        <w:t xml:space="preserve"> </w:t>
      </w:r>
      <w:r w:rsidR="001808C8">
        <w:t xml:space="preserve"> </w:t>
      </w:r>
      <w:r w:rsidR="00BA22B2">
        <w:t>The</w:t>
      </w:r>
      <w:proofErr w:type="gramEnd"/>
      <w:r w:rsidR="00BA22B2">
        <w:t xml:space="preserve"> </w:t>
      </w:r>
      <w:r>
        <w:t>published results were replicated by the CDC</w:t>
      </w:r>
      <w:r w:rsidR="00BA22B2">
        <w:t>, which tested</w:t>
      </w:r>
      <w:r>
        <w:t xml:space="preserve"> the core blood of thousands of infants and their mothers and published </w:t>
      </w:r>
      <w:r w:rsidR="00BA22B2">
        <w:t xml:space="preserve">their findings </w:t>
      </w:r>
      <w:r>
        <w:t xml:space="preserve">in </w:t>
      </w:r>
      <w:r w:rsidRPr="00BA22B2">
        <w:rPr>
          <w:i/>
        </w:rPr>
        <w:t>Pediatrics</w:t>
      </w:r>
      <w:r w:rsidR="00BA22B2">
        <w:t xml:space="preserve">, the official journal of the American Academy of Pediatrics, </w:t>
      </w:r>
      <w:r w:rsidR="006C5EFE">
        <w:t>recommending that chemical management policy in the United States be revised to protect children and pregnant women and to better protect other populations.</w:t>
      </w:r>
      <w:r w:rsidR="006C5EFE">
        <w:rPr>
          <w:vertAlign w:val="superscript"/>
        </w:rPr>
        <w:t>4</w:t>
      </w:r>
    </w:p>
    <w:p w:rsidR="00ED10E7" w:rsidRDefault="001808C8" w:rsidP="000633E6">
      <w:pPr>
        <w:rPr>
          <w:rStyle w:val="Heading1Char"/>
        </w:rPr>
      </w:pPr>
      <w:r>
        <w:t xml:space="preserve">There are hundreds of studies showing how various environmental chemicals and pollutants can sow health hazards even before a child is conceived </w:t>
      </w:r>
      <w:r w:rsidR="00C612EB">
        <w:t xml:space="preserve">and up </w:t>
      </w:r>
      <w:r>
        <w:t>until he reaches full maturity. It is now an accepted fact that much has to be done by clinicians, researchers, lay people, and government authorities to improve birth outcomes and the general healt</w:t>
      </w:r>
      <w:r w:rsidR="00C612EB">
        <w:t>h of the population with regard</w:t>
      </w:r>
      <w:r>
        <w:t xml:space="preserve"> to exposure to toxic substances. The evidence is overwhelming, and we have selected some of these to highlight our point.</w:t>
      </w:r>
    </w:p>
    <w:p w:rsidR="00B16C5D" w:rsidRPr="00C612EB" w:rsidRDefault="0060727A" w:rsidP="000633E6">
      <w:pPr>
        <w:rPr>
          <w:rStyle w:val="Heading1Char"/>
          <w:color w:val="auto"/>
        </w:rPr>
      </w:pPr>
      <w:r w:rsidRPr="00C612EB">
        <w:rPr>
          <w:rStyle w:val="Heading1Char"/>
          <w:color w:val="auto"/>
        </w:rPr>
        <w:t>Environmental Impact on Children’s Health: Evidences</w:t>
      </w:r>
    </w:p>
    <w:p w:rsidR="008525B1" w:rsidRDefault="008525B1" w:rsidP="008525B1">
      <w:r>
        <w:t xml:space="preserve">Scientific advancements that aid in determining the role of environmental factors in causation of disease are rapidly growing, showing more evidence that biologic factors such as genetics may not be the only major influence in many childhood disorders.  A lot of research has been done on environmental as well as lifestyle factors that could affect the outcome of pregnancy and childhood, including the effects of tobacco smoking, alcohol ingestion, excess sugar and fat intake, drug use, and many more. For many years, physicians and other health care professionals have increased their efforts, addressing these lifestyle factors to improve prenatal care and childcare based on the recommendations set by national and medical standards, but the incidence of many chronic childhood diseases continues to rise. </w:t>
      </w:r>
    </w:p>
    <w:p w:rsidR="008525B1" w:rsidRDefault="008525B1" w:rsidP="008525B1">
      <w:r>
        <w:t>Changing patterns of disease have been documented among children over recent decades, with a shift in trend from acute infectious diseases to chronic diseases, which could be mild to debilitating. Viral epidemics are now seen to be more controllable than childhood obesity, which in turn is le</w:t>
      </w:r>
      <w:r w:rsidR="00C612EB">
        <w:t>ading more children to develop Type 2 D</w:t>
      </w:r>
      <w:r>
        <w:t xml:space="preserve">iabetes early (once considered an adult-onset type of disease). </w:t>
      </w:r>
    </w:p>
    <w:p w:rsidR="008525B1" w:rsidRDefault="008525B1" w:rsidP="008525B1">
      <w:r>
        <w:t>Strong evidence linking certain environmental toxicants to serious childhood disorders compels the scientific community to identify these and look deeper into their impact on child health.  To this end, the science of environmental pediatrics has grown exponentially in the past decade, and scientific initiative from many sectors has</w:t>
      </w:r>
      <w:r w:rsidRPr="0079369C">
        <w:t xml:space="preserve"> </w:t>
      </w:r>
      <w:r>
        <w:t>emerged.</w:t>
      </w:r>
    </w:p>
    <w:p w:rsidR="008525B1" w:rsidRDefault="008525B1" w:rsidP="008525B1">
      <w:r>
        <w:t>A review of literature shows strong associations between various childhood disorders and p</w:t>
      </w:r>
      <w:r w:rsidR="00BA37D5">
        <w:t>reconception/</w:t>
      </w:r>
      <w:r>
        <w:t>prenatal exposure to environmental chemicals and pollutants.</w:t>
      </w:r>
      <w:r w:rsidR="00BA37D5">
        <w:t xml:space="preserve"> Most notable of these associations include preterm births, birth defects, harms to the nervous system, developmental disorders, obesity and diabetes, asthma, cancer, and decline in fertility.</w:t>
      </w:r>
    </w:p>
    <w:p w:rsidR="004D55AE" w:rsidRDefault="004D55AE" w:rsidP="008525B1"/>
    <w:p w:rsidR="008525B1" w:rsidRDefault="008525B1" w:rsidP="008525B1"/>
    <w:p w:rsidR="008525B1" w:rsidRPr="008525B1" w:rsidRDefault="008525B1" w:rsidP="008525B1"/>
    <w:p w:rsidR="003516EC" w:rsidRPr="00C612EB" w:rsidRDefault="003516EC" w:rsidP="003516EC">
      <w:pPr>
        <w:pStyle w:val="Heading2"/>
        <w:rPr>
          <w:color w:val="auto"/>
        </w:rPr>
      </w:pPr>
      <w:r w:rsidRPr="00C612EB">
        <w:rPr>
          <w:color w:val="auto"/>
        </w:rPr>
        <w:lastRenderedPageBreak/>
        <w:t>Preterm</w:t>
      </w:r>
      <w:r w:rsidR="00BA37D5" w:rsidRPr="00C612EB">
        <w:rPr>
          <w:color w:val="auto"/>
        </w:rPr>
        <w:t xml:space="preserve"> Births</w:t>
      </w:r>
    </w:p>
    <w:p w:rsidR="00E772AB" w:rsidRPr="006D751C" w:rsidRDefault="00E772AB" w:rsidP="00E772AB">
      <w:r>
        <w:t xml:space="preserve">It has been reported that the number of babies being born prematurely or preterm has been increasing in recent years. According to March of Dimes, a non-profit organization that works to improve maternal and </w:t>
      </w:r>
      <w:r w:rsidR="00FC63CD">
        <w:t xml:space="preserve">child health, </w:t>
      </w:r>
      <w:r w:rsidR="00C612EB">
        <w:t xml:space="preserve">the </w:t>
      </w:r>
      <w:r w:rsidR="00FC63CD">
        <w:t>preterm birth rate has increased by 33% in the last two decades.</w:t>
      </w:r>
      <w:r w:rsidR="00FC63CD">
        <w:rPr>
          <w:vertAlign w:val="superscript"/>
        </w:rPr>
        <w:t xml:space="preserve">5 </w:t>
      </w:r>
      <w:r w:rsidR="006D751C">
        <w:t>Similar reports have been published by the I</w:t>
      </w:r>
      <w:r w:rsidR="006D751C" w:rsidRPr="006D751C">
        <w:t>nstitute of Medicine and by the National Institutes of Health.</w:t>
      </w:r>
    </w:p>
    <w:p w:rsidR="00E772AB" w:rsidRPr="00E56421" w:rsidRDefault="00E772AB" w:rsidP="00E772AB">
      <w:r>
        <w:t>Babies who are born before they reach 37 weeks gestational age are usually predisposed to greater risk of low birt</w:t>
      </w:r>
      <w:r w:rsidR="00FC63CD">
        <w:t xml:space="preserve">h weight, </w:t>
      </w:r>
      <w:r>
        <w:t>severe physical and mental disabilities</w:t>
      </w:r>
      <w:r w:rsidR="006D751C">
        <w:t>,</w:t>
      </w:r>
      <w:r>
        <w:t xml:space="preserve"> and death. </w:t>
      </w:r>
      <w:r w:rsidR="006D751C">
        <w:t>Prematurity and other adverse birth outcomes such as low birth weight and birth defects lead to significa</w:t>
      </w:r>
      <w:r w:rsidR="0093795F">
        <w:t>nt increases in healthcare cost</w:t>
      </w:r>
      <w:r w:rsidR="00C612EB">
        <w:t>s</w:t>
      </w:r>
      <w:r w:rsidR="0093795F">
        <w:t>, tremendous stress for families and</w:t>
      </w:r>
      <w:r w:rsidR="006D751C">
        <w:t xml:space="preserve"> caregivers</w:t>
      </w:r>
      <w:r w:rsidR="0093795F">
        <w:t xml:space="preserve"> and decreased productivity in the workplace.</w:t>
      </w:r>
      <w:r w:rsidR="0093795F">
        <w:rPr>
          <w:vertAlign w:val="superscript"/>
        </w:rPr>
        <w:t xml:space="preserve">6 </w:t>
      </w:r>
      <w:r w:rsidR="0093795F">
        <w:t>For preterm babies who survive the early years of infancy, studies have found the risk of death during early childhood (up to five years) is higher than full-term babies, although the risk becomes the same at 6 to 17 years of age. The increase in risk of premature death reappears during young adulthood (ages 19-36 years).</w:t>
      </w:r>
      <w:r w:rsidR="00D114B1">
        <w:t xml:space="preserve"> Causes of deaths include congenital anomalies, endocrine disorders and heart </w:t>
      </w:r>
      <w:proofErr w:type="gramStart"/>
      <w:r w:rsidR="00D114B1">
        <w:t>disease.</w:t>
      </w:r>
      <w:r w:rsidR="0093795F">
        <w:rPr>
          <w:vertAlign w:val="superscript"/>
        </w:rPr>
        <w:t>7</w:t>
      </w:r>
      <w:r w:rsidR="00D114B1">
        <w:rPr>
          <w:vertAlign w:val="superscript"/>
        </w:rPr>
        <w:t xml:space="preserve"> </w:t>
      </w:r>
      <w:r w:rsidR="00C612EB">
        <w:rPr>
          <w:vertAlign w:val="superscript"/>
        </w:rPr>
        <w:t xml:space="preserve"> </w:t>
      </w:r>
      <w:r w:rsidR="00D114B1">
        <w:t>Other</w:t>
      </w:r>
      <w:proofErr w:type="gramEnd"/>
      <w:r w:rsidR="00D114B1">
        <w:t xml:space="preserve"> consequences linked to preterm births relate to delayed brain development and poor academic performance.</w:t>
      </w:r>
      <w:r w:rsidR="00D114B1">
        <w:rPr>
          <w:vertAlign w:val="superscript"/>
        </w:rPr>
        <w:t>8</w:t>
      </w:r>
      <w:r w:rsidR="00E56421">
        <w:rPr>
          <w:vertAlign w:val="superscript"/>
        </w:rPr>
        <w:t xml:space="preserve"> </w:t>
      </w:r>
    </w:p>
    <w:p w:rsidR="00E56421" w:rsidRPr="00E56421" w:rsidRDefault="00D114B1" w:rsidP="00E56421">
      <w:pPr>
        <w:rPr>
          <w:vertAlign w:val="superscript"/>
        </w:rPr>
      </w:pPr>
      <w:r>
        <w:t>Various studies have suggested that aside from genetic anomalies the possible causes associated with preterm births include lifestyle factors and environmental influence. A large study involving</w:t>
      </w:r>
      <w:r w:rsidR="00D15F5D">
        <w:t xml:space="preserve"> almost 60,000 Danish pregnant women showed that regular intake of sweetened soft drinks increased the risk of preterm births.</w:t>
      </w:r>
      <w:r w:rsidR="00D15F5D">
        <w:rPr>
          <w:vertAlign w:val="superscript"/>
        </w:rPr>
        <w:t xml:space="preserve">9 </w:t>
      </w:r>
      <w:r w:rsidR="00D15F5D" w:rsidRPr="00D15F5D">
        <w:t>A</w:t>
      </w:r>
      <w:r w:rsidR="00D15F5D">
        <w:t>nother</w:t>
      </w:r>
      <w:r w:rsidR="00D15F5D" w:rsidRPr="00D15F5D">
        <w:t xml:space="preserve"> study of more than 3000 pregnant women in Adelaide, Australia</w:t>
      </w:r>
      <w:r w:rsidR="00D15F5D">
        <w:t>,</w:t>
      </w:r>
      <w:r w:rsidR="00D15F5D" w:rsidRPr="00D15F5D">
        <w:t xml:space="preserve"> and New Zealand </w:t>
      </w:r>
      <w:r w:rsidR="00D15F5D">
        <w:t>looked into</w:t>
      </w:r>
      <w:r w:rsidR="00D15F5D" w:rsidRPr="00D15F5D">
        <w:t xml:space="preserve"> the most common</w:t>
      </w:r>
      <w:r w:rsidR="00D15F5D">
        <w:t xml:space="preserve"> risk factors for preterm birth and found that the use of marijuana more than doubles the risk of giving birth to a preterm baby. </w:t>
      </w:r>
      <w:r w:rsidR="00E56421">
        <w:rPr>
          <w:vertAlign w:val="superscript"/>
        </w:rPr>
        <w:t xml:space="preserve">10 </w:t>
      </w:r>
      <w:r w:rsidR="00C612EB">
        <w:t xml:space="preserve">The </w:t>
      </w:r>
      <w:r w:rsidR="00E56421" w:rsidRPr="00E56421">
        <w:t>n</w:t>
      </w:r>
      <w:r w:rsidR="00C612EB">
        <w:t xml:space="preserve">utritional status of a woman </w:t>
      </w:r>
      <w:proofErr w:type="gramStart"/>
      <w:r w:rsidR="00C612EB">
        <w:t>before  conception</w:t>
      </w:r>
      <w:proofErr w:type="gramEnd"/>
      <w:r w:rsidR="00E56421" w:rsidRPr="00E56421">
        <w:t xml:space="preserve"> </w:t>
      </w:r>
      <w:r w:rsidR="00E56421">
        <w:t>has also been found to correlate</w:t>
      </w:r>
      <w:r w:rsidR="00E56421" w:rsidRPr="00E56421">
        <w:t xml:space="preserve"> to  the  birth</w:t>
      </w:r>
      <w:r w:rsidR="00C612EB">
        <w:t xml:space="preserve"> weight of her child.  Energy, fatty </w:t>
      </w:r>
      <w:r w:rsidR="00E56421">
        <w:t>acid,</w:t>
      </w:r>
      <w:r w:rsidR="00C612EB">
        <w:t xml:space="preserve"> </w:t>
      </w:r>
      <w:proofErr w:type="gramStart"/>
      <w:r w:rsidR="00E56421" w:rsidRPr="00E56421">
        <w:t>and  micronutrient</w:t>
      </w:r>
      <w:proofErr w:type="gramEnd"/>
      <w:r w:rsidR="00E56421" w:rsidRPr="00E56421">
        <w:t xml:space="preserve">  deficiencies  in  women  either  before conception  or  very  early  in  pregnancy  have  all  been  implicated  in  causing  low birth</w:t>
      </w:r>
      <w:r w:rsidR="00E56421">
        <w:t xml:space="preserve"> </w:t>
      </w:r>
      <w:r w:rsidR="00E56421" w:rsidRPr="00E56421">
        <w:t>weight  in  infants.</w:t>
      </w:r>
      <w:r w:rsidR="00E56421">
        <w:rPr>
          <w:vertAlign w:val="superscript"/>
        </w:rPr>
        <w:t>11</w:t>
      </w:r>
    </w:p>
    <w:p w:rsidR="00D15F5D" w:rsidRPr="00E56421" w:rsidRDefault="00D15F5D" w:rsidP="00D15F5D">
      <w:pPr>
        <w:rPr>
          <w:vertAlign w:val="superscript"/>
        </w:rPr>
      </w:pPr>
      <w:r>
        <w:t xml:space="preserve">Some of the environmental factors that have been linked to premature births include living in areas with high levels of air pollution, </w:t>
      </w:r>
      <w:r w:rsidR="00E56421">
        <w:t xml:space="preserve">with </w:t>
      </w:r>
      <w:r w:rsidR="00E56421" w:rsidRPr="00E56421">
        <w:t xml:space="preserve">polycyclic aromatic hydrocarbons (PAHs), chemicals found in soot, </w:t>
      </w:r>
      <w:r w:rsidR="00E56421">
        <w:t xml:space="preserve">being </w:t>
      </w:r>
      <w:r w:rsidR="00E56421" w:rsidRPr="00E56421">
        <w:t xml:space="preserve">associated with the highest risk of </w:t>
      </w:r>
      <w:r w:rsidR="00E56421">
        <w:t>preterm</w:t>
      </w:r>
      <w:r w:rsidR="00E56421" w:rsidRPr="00E56421">
        <w:t xml:space="preserve"> births.</w:t>
      </w:r>
      <w:r w:rsidR="00E56421">
        <w:rPr>
          <w:vertAlign w:val="superscript"/>
        </w:rPr>
        <w:t>12</w:t>
      </w:r>
    </w:p>
    <w:p w:rsidR="0060727A" w:rsidRPr="00C612EB" w:rsidRDefault="0060727A" w:rsidP="007729DA">
      <w:pPr>
        <w:pStyle w:val="Heading2"/>
        <w:rPr>
          <w:color w:val="auto"/>
        </w:rPr>
      </w:pPr>
      <w:r w:rsidRPr="00C612EB">
        <w:rPr>
          <w:color w:val="auto"/>
        </w:rPr>
        <w:t>Birth Defects</w:t>
      </w:r>
    </w:p>
    <w:p w:rsidR="009D3C11" w:rsidRDefault="009D3C11" w:rsidP="004F7803">
      <w:pPr>
        <w:rPr>
          <w:vertAlign w:val="superscript"/>
        </w:rPr>
      </w:pPr>
      <w:r>
        <w:t xml:space="preserve">The CDC reports that </w:t>
      </w:r>
      <w:r w:rsidRPr="00EC3920">
        <w:t>one in 33 babies is born with a major birth defect</w:t>
      </w:r>
      <w:r w:rsidR="00EC3920">
        <w:rPr>
          <w:vertAlign w:val="superscript"/>
        </w:rPr>
        <w:t>12</w:t>
      </w:r>
      <w:r>
        <w:t xml:space="preserve"> </w:t>
      </w:r>
      <w:r w:rsidR="00EC3920">
        <w:t>but t</w:t>
      </w:r>
      <w:r>
        <w:t>he cause of 70</w:t>
      </w:r>
      <w:r w:rsidR="00EC3920">
        <w:t>% of birth defects is unknown.</w:t>
      </w:r>
      <w:r w:rsidR="00EC3920">
        <w:rPr>
          <w:vertAlign w:val="superscript"/>
        </w:rPr>
        <w:t xml:space="preserve">5 </w:t>
      </w:r>
      <w:r w:rsidR="00EC3920">
        <w:t xml:space="preserve">Several studies involving farm families, however, show that parental occupational exposure to pesticides or endocrine disrupting chemicals </w:t>
      </w:r>
      <w:r w:rsidR="001841EF">
        <w:t>(EDC)</w:t>
      </w:r>
      <w:r w:rsidR="00EC3920">
        <w:t xml:space="preserve"> is associated with significant numbers of birth defects, including external genital malformations</w:t>
      </w:r>
      <w:r w:rsidR="00C612EB">
        <w:t xml:space="preserve"> </w:t>
      </w:r>
      <w:r w:rsidR="003D25A9">
        <w:t>(hypospadias, cryptorchidism</w:t>
      </w:r>
      <w:proofErr w:type="gramStart"/>
      <w:r w:rsidR="003D25A9">
        <w:t>,  and</w:t>
      </w:r>
      <w:proofErr w:type="gramEnd"/>
      <w:r w:rsidR="003D25A9">
        <w:t xml:space="preserve"> </w:t>
      </w:r>
      <w:proofErr w:type="spellStart"/>
      <w:r w:rsidR="003D25A9">
        <w:t>micropenis</w:t>
      </w:r>
      <w:proofErr w:type="spellEnd"/>
      <w:r w:rsidR="003D25A9">
        <w:t xml:space="preserve">), </w:t>
      </w:r>
      <w:r w:rsidR="003D25A9">
        <w:rPr>
          <w:vertAlign w:val="superscript"/>
        </w:rPr>
        <w:t xml:space="preserve">13, </w:t>
      </w:r>
      <w:r w:rsidR="00FB0882">
        <w:rPr>
          <w:vertAlign w:val="superscript"/>
        </w:rPr>
        <w:t xml:space="preserve">14 </w:t>
      </w:r>
      <w:r w:rsidR="003D25A9">
        <w:t>neural tube defects (</w:t>
      </w:r>
      <w:proofErr w:type="spellStart"/>
      <w:r w:rsidR="003D25A9" w:rsidRPr="003D25A9">
        <w:t>anenephaly</w:t>
      </w:r>
      <w:proofErr w:type="spellEnd"/>
      <w:r w:rsidR="003D25A9" w:rsidRPr="003D25A9">
        <w:t xml:space="preserve"> </w:t>
      </w:r>
      <w:r w:rsidR="003D25A9">
        <w:t>and</w:t>
      </w:r>
      <w:r w:rsidR="003D25A9" w:rsidRPr="003D25A9">
        <w:t xml:space="preserve"> </w:t>
      </w:r>
      <w:proofErr w:type="spellStart"/>
      <w:r w:rsidR="003D25A9" w:rsidRPr="003D25A9">
        <w:t>spinabifida</w:t>
      </w:r>
      <w:proofErr w:type="spellEnd"/>
      <w:r w:rsidR="003D25A9">
        <w:t>)</w:t>
      </w:r>
      <w:r w:rsidR="00FB0882">
        <w:t>,</w:t>
      </w:r>
      <w:r w:rsidR="00FB0882">
        <w:rPr>
          <w:vertAlign w:val="superscript"/>
        </w:rPr>
        <w:t xml:space="preserve">15 </w:t>
      </w:r>
      <w:r w:rsidR="003D25A9">
        <w:t xml:space="preserve"> and r</w:t>
      </w:r>
      <w:r w:rsidR="004F7803">
        <w:t>educed survival of male fetuses.</w:t>
      </w:r>
      <w:r w:rsidR="001841EF">
        <w:rPr>
          <w:vertAlign w:val="superscript"/>
        </w:rPr>
        <w:t>16</w:t>
      </w:r>
      <w:r w:rsidR="004178B6">
        <w:rPr>
          <w:vertAlign w:val="superscript"/>
        </w:rPr>
        <w:t xml:space="preserve"> </w:t>
      </w:r>
      <w:r w:rsidR="004178B6">
        <w:t xml:space="preserve"> Data also show that babies </w:t>
      </w:r>
      <w:r w:rsidR="004F7803">
        <w:t xml:space="preserve">from agricultural families </w:t>
      </w:r>
      <w:r w:rsidR="004178B6">
        <w:t>who were conceived in springtime or April to July were more likely to be born with defects compared to other babies.</w:t>
      </w:r>
      <w:r w:rsidR="004F7803">
        <w:t xml:space="preserve"> This coincides with the findings of the </w:t>
      </w:r>
      <w:r w:rsidR="004F7803" w:rsidRPr="004F7803">
        <w:t>USGS National Water Quality Assessment (NAWQA)</w:t>
      </w:r>
      <w:r w:rsidR="004F7803">
        <w:t xml:space="preserve">, which </w:t>
      </w:r>
      <w:r w:rsidR="004F7803" w:rsidRPr="004F7803">
        <w:t xml:space="preserve">indicate </w:t>
      </w:r>
      <w:r w:rsidR="004F7803">
        <w:t xml:space="preserve">that </w:t>
      </w:r>
      <w:r w:rsidR="004F7803" w:rsidRPr="004F7803">
        <w:t>concentrations of atrazine, nitrates, and other pesticides</w:t>
      </w:r>
      <w:r w:rsidR="004F7803">
        <w:t xml:space="preserve"> were higher during these months.</w:t>
      </w:r>
      <w:r w:rsidR="004F7803">
        <w:rPr>
          <w:vertAlign w:val="superscript"/>
        </w:rPr>
        <w:t>1</w:t>
      </w:r>
      <w:r w:rsidR="001841EF">
        <w:rPr>
          <w:vertAlign w:val="superscript"/>
        </w:rPr>
        <w:t>7</w:t>
      </w:r>
    </w:p>
    <w:p w:rsidR="0060727A" w:rsidRPr="0022176C" w:rsidRDefault="0060727A" w:rsidP="0060727A">
      <w:pPr>
        <w:pStyle w:val="Heading2"/>
        <w:rPr>
          <w:color w:val="auto"/>
        </w:rPr>
      </w:pPr>
      <w:r w:rsidRPr="0022176C">
        <w:rPr>
          <w:color w:val="auto"/>
        </w:rPr>
        <w:lastRenderedPageBreak/>
        <w:t>Nervous System Harms</w:t>
      </w:r>
    </w:p>
    <w:p w:rsidR="002F59A3" w:rsidRPr="001841EF" w:rsidRDefault="002F59A3" w:rsidP="002F59A3">
      <w:pPr>
        <w:rPr>
          <w:vertAlign w:val="superscript"/>
        </w:rPr>
      </w:pPr>
      <w:r>
        <w:t xml:space="preserve">Several studies show that exposure of women to many environmental toxins is associated with harm to the brain and nervous system, resulting in </w:t>
      </w:r>
      <w:proofErr w:type="gramStart"/>
      <w:r>
        <w:t>neurodevelopmental  abnormalities</w:t>
      </w:r>
      <w:proofErr w:type="gramEnd"/>
      <w:r>
        <w:t>.  Toxins that are potentially harmful to the brain and nervous system development include pesticides</w:t>
      </w:r>
      <w:proofErr w:type="gramStart"/>
      <w:r>
        <w:t>,</w:t>
      </w:r>
      <w:r w:rsidR="001841EF">
        <w:rPr>
          <w:vertAlign w:val="superscript"/>
        </w:rPr>
        <w:t>18</w:t>
      </w:r>
      <w:r w:rsidR="0038104C">
        <w:rPr>
          <w:vertAlign w:val="superscript"/>
        </w:rPr>
        <w:t>,19</w:t>
      </w:r>
      <w:proofErr w:type="gramEnd"/>
      <w:r w:rsidR="001841EF">
        <w:rPr>
          <w:vertAlign w:val="superscript"/>
        </w:rPr>
        <w:t xml:space="preserve"> </w:t>
      </w:r>
      <w:r w:rsidR="00DA30DA">
        <w:t xml:space="preserve"> flame </w:t>
      </w:r>
      <w:r>
        <w:t xml:space="preserve">retardants, </w:t>
      </w:r>
      <w:r w:rsidR="0038104C">
        <w:rPr>
          <w:vertAlign w:val="superscript"/>
        </w:rPr>
        <w:t>20</w:t>
      </w:r>
      <w:r w:rsidR="001841EF">
        <w:t xml:space="preserve"> endocrine disrupting chemicals,</w:t>
      </w:r>
      <w:r w:rsidR="001841EF">
        <w:rPr>
          <w:vertAlign w:val="superscript"/>
        </w:rPr>
        <w:t>2</w:t>
      </w:r>
      <w:r w:rsidR="0038104C">
        <w:rPr>
          <w:vertAlign w:val="superscript"/>
        </w:rPr>
        <w:t>1</w:t>
      </w:r>
      <w:r w:rsidR="001841EF">
        <w:t xml:space="preserve"> and tobacco smoke.</w:t>
      </w:r>
    </w:p>
    <w:p w:rsidR="007729DA" w:rsidRPr="00BE1C4F" w:rsidRDefault="006C34A7" w:rsidP="006C34A7">
      <w:pPr>
        <w:rPr>
          <w:vertAlign w:val="superscript"/>
        </w:rPr>
      </w:pPr>
      <w:r>
        <w:t xml:space="preserve">According to Dr. Philip J. </w:t>
      </w:r>
      <w:proofErr w:type="spellStart"/>
      <w:r>
        <w:t>Landrigan</w:t>
      </w:r>
      <w:proofErr w:type="spellEnd"/>
      <w:r>
        <w:t>, Senior Advisor on Children's Health to the Administrator of the U.S. En</w:t>
      </w:r>
      <w:r w:rsidR="003B16DD">
        <w:t>vironmental Protection Agency, e</w:t>
      </w:r>
      <w:r>
        <w:t>xposure to these chemicals during early fetal development can cause brain injury at doses much lower than those affecting adult brain function</w:t>
      </w:r>
      <w:r w:rsidR="00BE1C4F">
        <w:t xml:space="preserve">. However, </w:t>
      </w:r>
      <w:r>
        <w:t>two main impediments to prevention of neurodevelopmental deficits of chemical origin are the great gaps in testing chemicals for developmental neurotoxicity and the high level of proof required for regulation</w:t>
      </w:r>
      <w:r w:rsidR="00BE1C4F">
        <w:t>.</w:t>
      </w:r>
      <w:r w:rsidR="00BE1C4F">
        <w:rPr>
          <w:vertAlign w:val="superscript"/>
        </w:rPr>
        <w:t>22</w:t>
      </w:r>
    </w:p>
    <w:p w:rsidR="0060727A" w:rsidRPr="0022176C" w:rsidRDefault="0060727A" w:rsidP="003516EC">
      <w:pPr>
        <w:pStyle w:val="Heading3"/>
        <w:numPr>
          <w:ilvl w:val="0"/>
          <w:numId w:val="1"/>
        </w:numPr>
        <w:rPr>
          <w:color w:val="auto"/>
        </w:rPr>
      </w:pPr>
      <w:r w:rsidRPr="0022176C">
        <w:rPr>
          <w:color w:val="auto"/>
        </w:rPr>
        <w:t>Autism</w:t>
      </w:r>
    </w:p>
    <w:p w:rsidR="004D7324" w:rsidRDefault="00DA30DA" w:rsidP="00455170">
      <w:r>
        <w:t xml:space="preserve">Various studies demonstrate that maternal exposure to toxic chemicals in the form of pesticides and other environmental toxins is linked to pervasive developmental disorders such as autism. </w:t>
      </w:r>
      <w:r w:rsidR="006B491D">
        <w:t xml:space="preserve">Autism is a childhood </w:t>
      </w:r>
      <w:r w:rsidR="004D7324">
        <w:t>neuro</w:t>
      </w:r>
      <w:r w:rsidR="006B491D">
        <w:t>developmental disorder that affects the brain's normal development of social and communication skills</w:t>
      </w:r>
      <w:r w:rsidR="004D7324">
        <w:t>, accompanied by social withdrawal and repetitive hyper-focused behaviors.</w:t>
      </w:r>
    </w:p>
    <w:p w:rsidR="004D7324" w:rsidRPr="001D1EAB" w:rsidRDefault="004D7324" w:rsidP="00455170">
      <w:pPr>
        <w:rPr>
          <w:vertAlign w:val="superscript"/>
        </w:rPr>
      </w:pPr>
      <w:r>
        <w:t xml:space="preserve">Dr. Jill James, Director of the Metabolic Genomics Laboratory at Arkansas Children's Hospital Research Institute (ACHRI) and a collaborator of the Arkansas Center for Birth Defects Research and Prevention conducts research focused on understanding the metabolic and genetic factors involved in the etiology of autism. Her team measures genetic polymorphisms and plasma levels of metabolites that are predictive of impaired methylation capacity and oxidative stress. They discovered that abnormal metabolic and genetic profiles indicate that autistic children may be more vulnerable to environmental factors that increase oxidative stress. </w:t>
      </w:r>
      <w:r w:rsidR="001D1EAB">
        <w:t>Evidence shows t</w:t>
      </w:r>
      <w:r>
        <w:t xml:space="preserve">hat both genetic and environmental factors interact </w:t>
      </w:r>
      <w:r w:rsidR="001D1EAB">
        <w:t>and adversely</w:t>
      </w:r>
      <w:r>
        <w:t xml:space="preserve"> affect neurologic and immunologic function</w:t>
      </w:r>
      <w:r w:rsidR="001D1EAB">
        <w:t>s</w:t>
      </w:r>
      <w:r>
        <w:t xml:space="preserve"> during prenatal and postnatal development in children</w:t>
      </w:r>
      <w:r w:rsidR="001D1EAB">
        <w:t xml:space="preserve"> with autism</w:t>
      </w:r>
      <w:r>
        <w:t xml:space="preserve">. Recent evidence </w:t>
      </w:r>
      <w:r w:rsidR="001D1EAB">
        <w:t>presented by Dr. James</w:t>
      </w:r>
      <w:r>
        <w:t xml:space="preserve"> suggests that autism may involve inherited metabolic aberrations that secondarily affect </w:t>
      </w:r>
      <w:r w:rsidR="001D1EAB">
        <w:t>these</w:t>
      </w:r>
      <w:r>
        <w:t xml:space="preserve"> function</w:t>
      </w:r>
      <w:r w:rsidR="001D1EAB">
        <w:t>s</w:t>
      </w:r>
      <w:r>
        <w:t xml:space="preserve"> during prenatal and postnatal development.</w:t>
      </w:r>
      <w:r w:rsidR="001D1EAB">
        <w:rPr>
          <w:vertAlign w:val="superscript"/>
        </w:rPr>
        <w:t>23</w:t>
      </w:r>
    </w:p>
    <w:p w:rsidR="00FF491B" w:rsidRDefault="004D7324" w:rsidP="00455170">
      <w:pPr>
        <w:rPr>
          <w:vertAlign w:val="superscript"/>
        </w:rPr>
      </w:pPr>
      <w:r>
        <w:t xml:space="preserve">Research indicates </w:t>
      </w:r>
      <w:r w:rsidR="006B491D">
        <w:t>that m</w:t>
      </w:r>
      <w:r w:rsidR="00455170">
        <w:t>others who were exposed to</w:t>
      </w:r>
      <w:r w:rsidR="00455170" w:rsidRPr="00455170">
        <w:t xml:space="preserve"> </w:t>
      </w:r>
      <w:r w:rsidR="00455170">
        <w:t xml:space="preserve">the </w:t>
      </w:r>
      <w:proofErr w:type="spellStart"/>
      <w:r w:rsidR="00455170">
        <w:t>organochlorine</w:t>
      </w:r>
      <w:proofErr w:type="spellEnd"/>
      <w:r w:rsidR="00455170">
        <w:t xml:space="preserve"> pesticides </w:t>
      </w:r>
      <w:proofErr w:type="spellStart"/>
      <w:r w:rsidR="00455170">
        <w:t>endosulfan</w:t>
      </w:r>
      <w:proofErr w:type="spellEnd"/>
      <w:r w:rsidR="00455170">
        <w:t xml:space="preserve"> and </w:t>
      </w:r>
      <w:proofErr w:type="spellStart"/>
      <w:r w:rsidR="00455170">
        <w:t>dicofol</w:t>
      </w:r>
      <w:proofErr w:type="spellEnd"/>
      <w:r w:rsidR="00455170">
        <w:t xml:space="preserve"> early in pregnancy because they lived within 500 feet from agricultural fields where the chemicals were often sprayed</w:t>
      </w:r>
      <w:r w:rsidR="006B491D">
        <w:t>,</w:t>
      </w:r>
      <w:r w:rsidR="00455170">
        <w:t xml:space="preserve"> were more likely to have autistic babies.</w:t>
      </w:r>
      <w:r w:rsidR="003B16DD">
        <w:rPr>
          <w:vertAlign w:val="superscript"/>
        </w:rPr>
        <w:t>24</w:t>
      </w:r>
      <w:r w:rsidR="00455170">
        <w:rPr>
          <w:vertAlign w:val="superscript"/>
        </w:rPr>
        <w:t xml:space="preserve"> </w:t>
      </w:r>
      <w:r w:rsidR="00455170">
        <w:t>The finding of organophosphate metabolites in the mothers’ urine also predicted the rate of autism in their babies.</w:t>
      </w:r>
      <w:r w:rsidR="003B16DD">
        <w:rPr>
          <w:vertAlign w:val="superscript"/>
        </w:rPr>
        <w:t>25</w:t>
      </w:r>
      <w:r w:rsidR="00455170">
        <w:rPr>
          <w:vertAlign w:val="superscript"/>
        </w:rPr>
        <w:t xml:space="preserve"> </w:t>
      </w:r>
      <w:r w:rsidR="00455170">
        <w:t xml:space="preserve">However, it was found that even babies of families who lived in the inner city of New York were prone to develop autism when their mothers were exposed to </w:t>
      </w:r>
      <w:proofErr w:type="spellStart"/>
      <w:r w:rsidR="00455170" w:rsidRPr="00455170">
        <w:t>chlorpyrifos</w:t>
      </w:r>
      <w:proofErr w:type="spellEnd"/>
      <w:r w:rsidR="00455170">
        <w:t xml:space="preserve"> (an organophosphate insecticide) during pregnancy.</w:t>
      </w:r>
      <w:r w:rsidR="003B16DD">
        <w:rPr>
          <w:vertAlign w:val="superscript"/>
        </w:rPr>
        <w:t>26</w:t>
      </w:r>
      <w:r w:rsidR="00501B9D">
        <w:rPr>
          <w:vertAlign w:val="superscript"/>
        </w:rPr>
        <w:t xml:space="preserve"> </w:t>
      </w:r>
    </w:p>
    <w:p w:rsidR="00DA30DA" w:rsidRPr="003D6A60" w:rsidRDefault="00FF491B" w:rsidP="00455170">
      <w:pPr>
        <w:rPr>
          <w:vertAlign w:val="superscript"/>
        </w:rPr>
      </w:pPr>
      <w:r>
        <w:t>Researchers have also explored the</w:t>
      </w:r>
      <w:r w:rsidRPr="00FF491B">
        <w:t xml:space="preserve"> interaction of exposure to organophosphate pesticides, gene expression</w:t>
      </w:r>
      <w:r>
        <w:t>,</w:t>
      </w:r>
      <w:r w:rsidRPr="00FF491B">
        <w:t xml:space="preserve"> and dietary factors as potential contributors to autism</w:t>
      </w:r>
      <w:r>
        <w:t>.</w:t>
      </w:r>
      <w:r>
        <w:rPr>
          <w:vertAlign w:val="superscript"/>
        </w:rPr>
        <w:t>2</w:t>
      </w:r>
      <w:r w:rsidR="003B16DD">
        <w:rPr>
          <w:vertAlign w:val="superscript"/>
        </w:rPr>
        <w:t>7</w:t>
      </w:r>
      <w:r>
        <w:t xml:space="preserve"> </w:t>
      </w:r>
      <w:r w:rsidR="00501B9D">
        <w:t xml:space="preserve">In addition, </w:t>
      </w:r>
      <w:r w:rsidR="003D6A60">
        <w:t xml:space="preserve">researchers found that </w:t>
      </w:r>
      <w:r w:rsidR="003D6A60" w:rsidRPr="003D6A60">
        <w:t>older fathers are more likely to transmit spontaneous gene mutations</w:t>
      </w:r>
      <w:r w:rsidR="003D6A60">
        <w:t xml:space="preserve"> </w:t>
      </w:r>
      <w:r w:rsidR="003D6A60" w:rsidRPr="003D6A60">
        <w:t>that occur over a lifetime in response to environmental stressors</w:t>
      </w:r>
      <w:r w:rsidR="003D6A60">
        <w:t xml:space="preserve"> </w:t>
      </w:r>
      <w:r w:rsidR="003D6A60" w:rsidRPr="003D6A60">
        <w:t xml:space="preserve">to their offspring, </w:t>
      </w:r>
      <w:r w:rsidR="0022176C">
        <w:t>which</w:t>
      </w:r>
      <w:r w:rsidR="003D6A60" w:rsidRPr="003D6A60">
        <w:t xml:space="preserve"> increase</w:t>
      </w:r>
      <w:r w:rsidR="003D6A60">
        <w:t>s</w:t>
      </w:r>
      <w:r w:rsidR="003D6A60" w:rsidRPr="003D6A60">
        <w:t xml:space="preserve"> the risk of autism</w:t>
      </w:r>
      <w:r w:rsidR="003D6A60">
        <w:t>.</w:t>
      </w:r>
      <w:r w:rsidR="003B16DD">
        <w:rPr>
          <w:vertAlign w:val="superscript"/>
        </w:rPr>
        <w:t>28</w:t>
      </w:r>
    </w:p>
    <w:p w:rsidR="00DA30DA" w:rsidRDefault="003D6A60" w:rsidP="003D6A60">
      <w:r>
        <w:lastRenderedPageBreak/>
        <w:t>Autism Advocate</w:t>
      </w:r>
      <w:r>
        <w:rPr>
          <w:vertAlign w:val="superscript"/>
        </w:rPr>
        <w:t>2</w:t>
      </w:r>
      <w:r w:rsidR="003B16DD">
        <w:rPr>
          <w:vertAlign w:val="superscript"/>
        </w:rPr>
        <w:t>9</w:t>
      </w:r>
      <w:r>
        <w:t xml:space="preserve">, </w:t>
      </w:r>
      <w:r w:rsidR="00FF491B">
        <w:t>which is t</w:t>
      </w:r>
      <w:r w:rsidR="00FF491B" w:rsidRPr="00FF491B">
        <w:t>he Autism Society's flagship publication</w:t>
      </w:r>
      <w:r w:rsidR="00FF491B">
        <w:t>, issued</w:t>
      </w:r>
      <w:r w:rsidR="00FF491B" w:rsidRPr="00FF491B">
        <w:t xml:space="preserve"> </w:t>
      </w:r>
      <w:r>
        <w:t>a</w:t>
      </w:r>
      <w:r w:rsidR="00DA30DA">
        <w:t xml:space="preserve"> magazine publis</w:t>
      </w:r>
      <w:r w:rsidR="00FF491B">
        <w:t>hed in 2006 and</w:t>
      </w:r>
      <w:r w:rsidR="00DA30DA">
        <w:t xml:space="preserve"> introduced the scientific community and the public to the </w:t>
      </w:r>
      <w:r>
        <w:t>connection between autism and the e</w:t>
      </w:r>
      <w:r w:rsidR="00DA30DA" w:rsidRPr="003D6A60">
        <w:t>nvironment</w:t>
      </w:r>
      <w:r w:rsidR="00DA30DA">
        <w:t>. A distinguished Environmental Board chaired by Martha Herbert, MD PhD, and David Humphrey Esq. presented a collection of</w:t>
      </w:r>
      <w:r>
        <w:t xml:space="preserve"> articles that established the environmental connection with a</w:t>
      </w:r>
      <w:r w:rsidR="00DA30DA">
        <w:t>utism. This publication was circulated to more than 150,000 individuals and organiz</w:t>
      </w:r>
      <w:r w:rsidR="0022176C">
        <w:t>ations as well as achieving an I</w:t>
      </w:r>
      <w:r w:rsidR="00DA30DA">
        <w:t>nternet distribution of over 500,000 copies. Shortly after this publication, research institutions and government agencies began to fund numerous critical projects to establish the role of the environment with Autism.</w:t>
      </w:r>
    </w:p>
    <w:p w:rsidR="0060727A" w:rsidRPr="0022176C" w:rsidRDefault="0060727A" w:rsidP="003516EC">
      <w:pPr>
        <w:pStyle w:val="Heading3"/>
        <w:numPr>
          <w:ilvl w:val="0"/>
          <w:numId w:val="1"/>
        </w:numPr>
        <w:rPr>
          <w:color w:val="auto"/>
        </w:rPr>
      </w:pPr>
      <w:r w:rsidRPr="0022176C">
        <w:rPr>
          <w:color w:val="auto"/>
        </w:rPr>
        <w:t>ADHD</w:t>
      </w:r>
    </w:p>
    <w:p w:rsidR="004102D7" w:rsidRDefault="00687D77" w:rsidP="007729DA">
      <w:pPr>
        <w:rPr>
          <w:vertAlign w:val="superscript"/>
        </w:rPr>
      </w:pPr>
      <w:r>
        <w:t>Attention-Deficit/</w:t>
      </w:r>
      <w:r w:rsidR="004102D7" w:rsidRPr="004102D7">
        <w:t xml:space="preserve">Hyperactivity Disorder (ADHD) </w:t>
      </w:r>
      <w:r w:rsidR="004102D7">
        <w:t xml:space="preserve">is one of the most common </w:t>
      </w:r>
      <w:r w:rsidR="004102D7" w:rsidRPr="00687D77">
        <w:t>neurobehavioral</w:t>
      </w:r>
      <w:r w:rsidR="004102D7">
        <w:t xml:space="preserve"> disorders </w:t>
      </w:r>
      <w:r>
        <w:t>that</w:t>
      </w:r>
      <w:r w:rsidR="004102D7">
        <w:t xml:space="preserve"> is usually first diagnosed in childhood and </w:t>
      </w:r>
      <w:r>
        <w:t>often lasts into adulthood. Affected c</w:t>
      </w:r>
      <w:r w:rsidR="004102D7">
        <w:t xml:space="preserve">hildren </w:t>
      </w:r>
      <w:r>
        <w:t>have trouble paying attention and</w:t>
      </w:r>
      <w:r w:rsidR="004102D7">
        <w:t xml:space="preserve"> c</w:t>
      </w:r>
      <w:r>
        <w:t>ontrolling impulsive behaviors</w:t>
      </w:r>
      <w:r w:rsidR="004102D7">
        <w:t>, or</w:t>
      </w:r>
      <w:r>
        <w:t xml:space="preserve"> may</w:t>
      </w:r>
      <w:r w:rsidR="004102D7">
        <w:t xml:space="preserve"> be overly active</w:t>
      </w:r>
      <w:r>
        <w:t>. Studies have shown that children who have organophosphate metabolites in their urine are more likely to have ADHD than children who do not have them.</w:t>
      </w:r>
      <w:r w:rsidR="003B16DD">
        <w:rPr>
          <w:vertAlign w:val="superscript"/>
        </w:rPr>
        <w:t>30</w:t>
      </w:r>
      <w:proofErr w:type="gramStart"/>
      <w:r w:rsidR="003B16DD">
        <w:rPr>
          <w:vertAlign w:val="superscript"/>
        </w:rPr>
        <w:t>,31</w:t>
      </w:r>
      <w:proofErr w:type="gramEnd"/>
      <w:r w:rsidR="00E013E5">
        <w:rPr>
          <w:vertAlign w:val="superscript"/>
        </w:rPr>
        <w:t xml:space="preserve"> </w:t>
      </w:r>
      <w:r w:rsidR="00E013E5">
        <w:t>It has also been shown that prenatal exposure of women to organophosphates and findings of organophosphate metabolites in a pregnant woman’s urine were associated with increased risk of ADHD in their children.</w:t>
      </w:r>
      <w:r w:rsidR="003B16DD">
        <w:rPr>
          <w:vertAlign w:val="superscript"/>
        </w:rPr>
        <w:t>32,33</w:t>
      </w:r>
    </w:p>
    <w:p w:rsidR="00976F88" w:rsidRPr="00976F88" w:rsidRDefault="00976F88" w:rsidP="007729DA">
      <w:pPr>
        <w:rPr>
          <w:vertAlign w:val="superscript"/>
        </w:rPr>
      </w:pPr>
      <w:r w:rsidRPr="00976F88">
        <w:t>Symptoms of ADHD</w:t>
      </w:r>
      <w:r>
        <w:t xml:space="preserve"> such as</w:t>
      </w:r>
      <w:r w:rsidRPr="00976F88">
        <w:t xml:space="preserve"> inattention, hyperac</w:t>
      </w:r>
      <w:r>
        <w:t>tivity and impuls</w:t>
      </w:r>
      <w:r w:rsidR="003B16DD">
        <w:t>ive behavior were also noted in</w:t>
      </w:r>
      <w:r>
        <w:t xml:space="preserve"> children whose mothers were exposed to mercury through their consumption of fish before they became pregnant.</w:t>
      </w:r>
      <w:r>
        <w:rPr>
          <w:vertAlign w:val="superscript"/>
        </w:rPr>
        <w:t>3</w:t>
      </w:r>
      <w:r w:rsidR="003B16DD">
        <w:rPr>
          <w:vertAlign w:val="superscript"/>
        </w:rPr>
        <w:t>4</w:t>
      </w:r>
    </w:p>
    <w:p w:rsidR="0060727A" w:rsidRPr="0022176C" w:rsidRDefault="00274EC9" w:rsidP="003516EC">
      <w:pPr>
        <w:pStyle w:val="Heading3"/>
        <w:numPr>
          <w:ilvl w:val="0"/>
          <w:numId w:val="1"/>
        </w:numPr>
        <w:rPr>
          <w:color w:val="auto"/>
        </w:rPr>
      </w:pPr>
      <w:r w:rsidRPr="0022176C">
        <w:rPr>
          <w:color w:val="auto"/>
        </w:rPr>
        <w:t>Cognitive Function</w:t>
      </w:r>
    </w:p>
    <w:p w:rsidR="00950755" w:rsidRDefault="00182B88" w:rsidP="00182B88">
      <w:r>
        <w:t>Pesticide exposure during pregnancy can have dramatic effects on a child’s cognitive development. A wide range of animal research and clinical studies tracking the intellectual development of children over time demonstrate evidence pointing squarely at prenatal pesticide exposures as significantly harming the development and functioning of the brain. These harms can then lead to both lower IQ (intellectual quotient) levels and neurodevelopmental delays.</w:t>
      </w:r>
    </w:p>
    <w:p w:rsidR="008F354A" w:rsidRDefault="00182B88" w:rsidP="008F354A">
      <w:pPr>
        <w:rPr>
          <w:i/>
          <w:vertAlign w:val="superscript"/>
        </w:rPr>
      </w:pPr>
      <w:r>
        <w:t xml:space="preserve">Research by Dr. Philip </w:t>
      </w:r>
      <w:proofErr w:type="spellStart"/>
      <w:r>
        <w:t>Landrigan</w:t>
      </w:r>
      <w:proofErr w:type="spellEnd"/>
      <w:r>
        <w:t xml:space="preserve"> et al found that toxic injury to the fetal brain caused by mercury emitted from coal-fired power plants resulted in significant human and economic consequences on American children. They found d</w:t>
      </w:r>
      <w:r w:rsidRPr="00182B88">
        <w:t xml:space="preserve">ownward shifts in </w:t>
      </w:r>
      <w:r>
        <w:t xml:space="preserve">children’s </w:t>
      </w:r>
      <w:r w:rsidRPr="00182B88">
        <w:t xml:space="preserve">IQ resulting from prenatal exposure to </w:t>
      </w:r>
      <w:proofErr w:type="spellStart"/>
      <w:r>
        <w:t>methylmercury</w:t>
      </w:r>
      <w:proofErr w:type="spellEnd"/>
      <w:r w:rsidR="008D08FA">
        <w:t>,</w:t>
      </w:r>
      <w:r w:rsidRPr="00182B88">
        <w:t xml:space="preserve"> </w:t>
      </w:r>
      <w:r>
        <w:t xml:space="preserve">which were </w:t>
      </w:r>
      <w:r w:rsidRPr="00182B88">
        <w:t xml:space="preserve">are associated with </w:t>
      </w:r>
      <w:r w:rsidR="004B1FEE">
        <w:t>many</w:t>
      </w:r>
      <w:r w:rsidRPr="00182B88">
        <w:t xml:space="preserve"> cases of </w:t>
      </w:r>
      <w:r>
        <w:t xml:space="preserve">mental retardation </w:t>
      </w:r>
      <w:r w:rsidR="008D08FA">
        <w:t xml:space="preserve">(MR) </w:t>
      </w:r>
      <w:r>
        <w:t>annually</w:t>
      </w:r>
      <w:r w:rsidR="004B1FEE">
        <w:t xml:space="preserve">. </w:t>
      </w:r>
      <w:r w:rsidRPr="00182B88">
        <w:t xml:space="preserve">The costs associated with decreases in IQ in these children amount to </w:t>
      </w:r>
      <w:r w:rsidR="008D08FA">
        <w:t xml:space="preserve">about </w:t>
      </w:r>
      <w:r w:rsidRPr="00182B88">
        <w:t>$2.0 billion/year.</w:t>
      </w:r>
      <w:r w:rsidR="003B16DD">
        <w:rPr>
          <w:vertAlign w:val="superscript"/>
        </w:rPr>
        <w:t>35</w:t>
      </w:r>
      <w:r w:rsidR="008F354A">
        <w:rPr>
          <w:vertAlign w:val="superscript"/>
        </w:rPr>
        <w:t xml:space="preserve"> </w:t>
      </w:r>
      <w:r w:rsidR="008F354A">
        <w:t xml:space="preserve">It is </w:t>
      </w:r>
      <w:r w:rsidR="008F354A" w:rsidRPr="002928F2">
        <w:t>estimated that between 316,</w:t>
      </w:r>
      <w:r w:rsidR="008F354A">
        <w:t>000</w:t>
      </w:r>
      <w:r w:rsidR="008F354A" w:rsidRPr="002928F2">
        <w:t xml:space="preserve"> and 637,2</w:t>
      </w:r>
      <w:r w:rsidR="008F354A">
        <w:t>00</w:t>
      </w:r>
      <w:r w:rsidR="008F354A" w:rsidRPr="002928F2">
        <w:t xml:space="preserve"> children are born each year with umbilical cord blood mercury levels linked to IQ loss</w:t>
      </w:r>
      <w:r w:rsidR="008F354A">
        <w:t>, which causes</w:t>
      </w:r>
      <w:r w:rsidR="008F354A" w:rsidRPr="008F354A">
        <w:t xml:space="preserve"> diminished economic productivity over the</w:t>
      </w:r>
      <w:r w:rsidR="008F354A">
        <w:t>ir entire lifetime.</w:t>
      </w:r>
      <w:r w:rsidR="008F354A">
        <w:rPr>
          <w:vertAlign w:val="superscript"/>
        </w:rPr>
        <w:t>3</w:t>
      </w:r>
      <w:r w:rsidR="003B16DD">
        <w:rPr>
          <w:vertAlign w:val="superscript"/>
        </w:rPr>
        <w:t>6</w:t>
      </w:r>
    </w:p>
    <w:p w:rsidR="004B1FEE" w:rsidRDefault="00C21FD2" w:rsidP="0002194B">
      <w:r>
        <w:t xml:space="preserve">Prenatal exposure to organophosphate insecticides and pesticides has been associated with </w:t>
      </w:r>
      <w:r w:rsidRPr="00C21FD2">
        <w:t>lower intelligence scores at age 7</w:t>
      </w:r>
      <w:r>
        <w:t xml:space="preserve"> by research</w:t>
      </w:r>
      <w:r w:rsidRPr="00C21FD2">
        <w:t xml:space="preserve"> at the University of California, Berkeley’s School of Public Health</w:t>
      </w:r>
      <w:r w:rsidR="0002194B">
        <w:t>.</w:t>
      </w:r>
      <w:r w:rsidR="0002194B">
        <w:rPr>
          <w:vertAlign w:val="superscript"/>
        </w:rPr>
        <w:t>3</w:t>
      </w:r>
      <w:r w:rsidR="003B16DD">
        <w:rPr>
          <w:vertAlign w:val="superscript"/>
        </w:rPr>
        <w:t>7</w:t>
      </w:r>
      <w:r w:rsidR="0002194B">
        <w:t xml:space="preserve"> R</w:t>
      </w:r>
      <w:r w:rsidR="0002194B" w:rsidRPr="00022804">
        <w:t>esearchers found that every tenfold increase organophosphates detected during a mother’s pregnancy corresponded to a 5.5 point drop in over</w:t>
      </w:r>
      <w:r w:rsidR="0002194B">
        <w:t>all IQ scores in their 7-year-olds</w:t>
      </w:r>
      <w:r w:rsidR="0002194B" w:rsidRPr="00022804">
        <w:t>.</w:t>
      </w:r>
      <w:r w:rsidR="0002194B">
        <w:t xml:space="preserve"> Investigator </w:t>
      </w:r>
      <w:r w:rsidR="0002194B" w:rsidRPr="00022804">
        <w:t xml:space="preserve">Brenda </w:t>
      </w:r>
      <w:proofErr w:type="spellStart"/>
      <w:r w:rsidR="0002194B" w:rsidRPr="00022804">
        <w:t>Eskenazi</w:t>
      </w:r>
      <w:proofErr w:type="spellEnd"/>
      <w:r w:rsidR="0002194B" w:rsidRPr="00022804">
        <w:t>, UC Berkeley professor of epidemiology and of maternal and child health</w:t>
      </w:r>
      <w:r w:rsidR="0002194B">
        <w:t xml:space="preserve"> believes t</w:t>
      </w:r>
      <w:r w:rsidR="0002194B" w:rsidRPr="00022804">
        <w:t xml:space="preserve">hat </w:t>
      </w:r>
      <w:r w:rsidR="0002194B">
        <w:t xml:space="preserve">the </w:t>
      </w:r>
      <w:r w:rsidR="0002194B" w:rsidRPr="00022804">
        <w:lastRenderedPageBreak/>
        <w:t>difference could mean</w:t>
      </w:r>
      <w:r w:rsidR="0002194B">
        <w:t xml:space="preserve"> “</w:t>
      </w:r>
      <w:r w:rsidR="0002194B" w:rsidRPr="00022804">
        <w:t>more kids being shifted into the lower end of the spectrum of learning, and more kids needi</w:t>
      </w:r>
      <w:r w:rsidR="0002194B">
        <w:t>ng special services in school.”</w:t>
      </w:r>
      <w:r w:rsidR="004B1FEE">
        <w:t xml:space="preserve"> Other researchers have observed that mothers’ exposure to </w:t>
      </w:r>
      <w:proofErr w:type="spellStart"/>
      <w:r w:rsidR="004B1FEE" w:rsidRPr="004B1FEE">
        <w:t>chlorpyrifos</w:t>
      </w:r>
      <w:proofErr w:type="spellEnd"/>
      <w:r w:rsidR="004B1FEE" w:rsidRPr="004B1FEE">
        <w:t xml:space="preserve"> </w:t>
      </w:r>
      <w:r w:rsidR="004B1FEE">
        <w:t>(organophosphate) was associated with significant abnormal changes in a</w:t>
      </w:r>
      <w:r w:rsidR="004B1FEE" w:rsidRPr="004B1FEE">
        <w:t xml:space="preserve">reas of </w:t>
      </w:r>
      <w:r w:rsidR="004B1FEE">
        <w:t xml:space="preserve">their children’s </w:t>
      </w:r>
      <w:r w:rsidR="004B1FEE" w:rsidRPr="004B1FEE">
        <w:t>brain</w:t>
      </w:r>
      <w:r w:rsidR="004B1FEE">
        <w:t>, which were</w:t>
      </w:r>
      <w:r w:rsidR="004B1FEE" w:rsidRPr="004B1FEE">
        <w:t xml:space="preserve"> related to attention, language, reward systems, emotions</w:t>
      </w:r>
      <w:r w:rsidR="004B1FEE">
        <w:t>,</w:t>
      </w:r>
      <w:r w:rsidR="004B1FEE" w:rsidRPr="004B1FEE">
        <w:t xml:space="preserve"> and control</w:t>
      </w:r>
      <w:r w:rsidR="004B1FEE">
        <w:t>.</w:t>
      </w:r>
      <w:r w:rsidR="004B1FEE">
        <w:rPr>
          <w:vertAlign w:val="superscript"/>
        </w:rPr>
        <w:t>3</w:t>
      </w:r>
      <w:r w:rsidR="003B16DD">
        <w:rPr>
          <w:vertAlign w:val="superscript"/>
        </w:rPr>
        <w:t>8</w:t>
      </w:r>
      <w:r w:rsidR="004B1FEE">
        <w:t xml:space="preserve"> </w:t>
      </w:r>
    </w:p>
    <w:p w:rsidR="0002194B" w:rsidRPr="0002194B" w:rsidRDefault="0002194B" w:rsidP="0002194B">
      <w:pPr>
        <w:rPr>
          <w:vertAlign w:val="superscript"/>
        </w:rPr>
      </w:pPr>
      <w:r w:rsidRPr="0002194B">
        <w:t>Prenatal exposure to breakdown product</w:t>
      </w:r>
      <w:r>
        <w:t>s of</w:t>
      </w:r>
      <w:r w:rsidRPr="0002194B">
        <w:t xml:space="preserve"> DDT </w:t>
      </w:r>
      <w:r>
        <w:t xml:space="preserve">(an </w:t>
      </w:r>
      <w:proofErr w:type="spellStart"/>
      <w:r>
        <w:t>organochlorine</w:t>
      </w:r>
      <w:proofErr w:type="spellEnd"/>
      <w:r>
        <w:t xml:space="preserve"> insecticide) </w:t>
      </w:r>
      <w:r w:rsidRPr="0002194B">
        <w:t xml:space="preserve">is also associated with neurodevelopmental delays in children, </w:t>
      </w:r>
      <w:r>
        <w:t>particularly</w:t>
      </w:r>
      <w:r w:rsidRPr="0002194B">
        <w:t xml:space="preserve"> the psychomotor skills linking movement or muscular activity with mental processes. </w:t>
      </w:r>
      <w:r>
        <w:t>E</w:t>
      </w:r>
      <w:r w:rsidRPr="0002194B">
        <w:t>xposure to DDT itself has been associated with reduced cognitive functioning, memory and verbal skills among preschoolers.</w:t>
      </w:r>
      <w:r>
        <w:rPr>
          <w:vertAlign w:val="superscript"/>
        </w:rPr>
        <w:t>3</w:t>
      </w:r>
      <w:r w:rsidR="003B16DD">
        <w:rPr>
          <w:vertAlign w:val="superscript"/>
        </w:rPr>
        <w:t>9</w:t>
      </w:r>
    </w:p>
    <w:p w:rsidR="0060727A" w:rsidRPr="0022176C" w:rsidRDefault="0060727A" w:rsidP="0060727A">
      <w:pPr>
        <w:pStyle w:val="Heading2"/>
        <w:rPr>
          <w:color w:val="auto"/>
        </w:rPr>
      </w:pPr>
      <w:r w:rsidRPr="0022176C">
        <w:rPr>
          <w:color w:val="auto"/>
        </w:rPr>
        <w:t>Obesity and Diabetes</w:t>
      </w:r>
    </w:p>
    <w:p w:rsidR="00D11E69" w:rsidRPr="007379D5" w:rsidRDefault="00D11E69" w:rsidP="00D11E69">
      <w:pPr>
        <w:rPr>
          <w:vertAlign w:val="superscript"/>
        </w:rPr>
      </w:pPr>
      <w:r>
        <w:t>One of the most important health problems in developed countries is that of childhood obesity, which has often been linked to genetic and lifestyle factors. However, scientists believe that o</w:t>
      </w:r>
      <w:r w:rsidRPr="00D11E69">
        <w:t xml:space="preserve">vereating and inactivity do not fully explain the current trend in obesity. </w:t>
      </w:r>
      <w:r>
        <w:t>A</w:t>
      </w:r>
      <w:r w:rsidRPr="00D11E69">
        <w:t>n examination of environmental causes</w:t>
      </w:r>
      <w:r>
        <w:t xml:space="preserve"> has led to findings that n</w:t>
      </w:r>
      <w:r w:rsidRPr="00D11E69">
        <w:t>umerous widely used synthetic chemi</w:t>
      </w:r>
      <w:r>
        <w:t>cals induce weight gain, includ</w:t>
      </w:r>
      <w:r w:rsidRPr="00D11E69">
        <w:t xml:space="preserve">ing pesticides (specifically </w:t>
      </w:r>
      <w:proofErr w:type="spellStart"/>
      <w:r w:rsidRPr="00D11E69">
        <w:t>organoc</w:t>
      </w:r>
      <w:r>
        <w:t>hlorines</w:t>
      </w:r>
      <w:proofErr w:type="spellEnd"/>
      <w:r>
        <w:t xml:space="preserve"> and organophos</w:t>
      </w:r>
      <w:r w:rsidRPr="00D11E69">
        <w:t xml:space="preserve">phates). </w:t>
      </w:r>
      <w:r>
        <w:t xml:space="preserve">Researchers explain that these toxins </w:t>
      </w:r>
      <w:r w:rsidRPr="00D11E69">
        <w:t>disrupt major weigh</w:t>
      </w:r>
      <w:r>
        <w:t>t controlling hormones, alter</w:t>
      </w:r>
      <w:r w:rsidRPr="00D11E69">
        <w:t xml:space="preserve"> levels and sensitivity t</w:t>
      </w:r>
      <w:r>
        <w:t>o neurotransmitters, interfere</w:t>
      </w:r>
      <w:r w:rsidRPr="00D11E69">
        <w:t xml:space="preserve"> with </w:t>
      </w:r>
      <w:r>
        <w:t>metabolic processes, and cause</w:t>
      </w:r>
      <w:r w:rsidRPr="00D11E69">
        <w:t xml:space="preserve"> widespread damage to body tissues. These </w:t>
      </w:r>
      <w:r>
        <w:t>effects</w:t>
      </w:r>
      <w:r w:rsidRPr="00D11E69">
        <w:t xml:space="preserve"> </w:t>
      </w:r>
      <w:r>
        <w:t xml:space="preserve">are believed to </w:t>
      </w:r>
      <w:r w:rsidRPr="00D11E69">
        <w:t>change appetite, food efficiency, and the metabolism of fats, proteins, and carbohydrates.</w:t>
      </w:r>
      <w:r w:rsidR="007379D5">
        <w:rPr>
          <w:vertAlign w:val="superscript"/>
        </w:rPr>
        <w:t>40</w:t>
      </w:r>
      <w:proofErr w:type="gramStart"/>
      <w:r w:rsidR="007379D5">
        <w:rPr>
          <w:vertAlign w:val="superscript"/>
        </w:rPr>
        <w:t>,41</w:t>
      </w:r>
      <w:r w:rsidR="003B16DD">
        <w:rPr>
          <w:vertAlign w:val="superscript"/>
        </w:rPr>
        <w:t>,42</w:t>
      </w:r>
      <w:proofErr w:type="gramEnd"/>
      <w:r w:rsidR="007379D5">
        <w:rPr>
          <w:vertAlign w:val="superscript"/>
        </w:rPr>
        <w:t xml:space="preserve"> </w:t>
      </w:r>
      <w:r w:rsidR="007379D5">
        <w:t>Aside from increased body weight, exposure to organophosphates has also been associated with an increased risk of dyslipidemia, insulin resistance, and diabetes.</w:t>
      </w:r>
      <w:r w:rsidR="007379D5">
        <w:rPr>
          <w:vertAlign w:val="superscript"/>
        </w:rPr>
        <w:t>43</w:t>
      </w:r>
      <w:r w:rsidR="003B16DD">
        <w:rPr>
          <w:vertAlign w:val="superscript"/>
        </w:rPr>
        <w:t>,44</w:t>
      </w:r>
    </w:p>
    <w:p w:rsidR="00180B8D" w:rsidRPr="0022176C" w:rsidRDefault="00180B8D" w:rsidP="00180B8D">
      <w:pPr>
        <w:pStyle w:val="Heading2"/>
        <w:rPr>
          <w:color w:val="auto"/>
        </w:rPr>
      </w:pPr>
      <w:r w:rsidRPr="0022176C">
        <w:rPr>
          <w:color w:val="auto"/>
        </w:rPr>
        <w:t>Asthma</w:t>
      </w:r>
    </w:p>
    <w:p w:rsidR="00B556D4" w:rsidRDefault="008359C7" w:rsidP="00180B8D">
      <w:r>
        <w:t>Asthma is the most common chronic childhood health problem, which affects nearly 9 million children or one in seven US kids. Since children have smaller airways than adul</w:t>
      </w:r>
      <w:r w:rsidR="00B556D4">
        <w:t>ts</w:t>
      </w:r>
      <w:r w:rsidR="003B16DD">
        <w:t>,</w:t>
      </w:r>
      <w:r w:rsidR="00B556D4">
        <w:t xml:space="preserve"> </w:t>
      </w:r>
      <w:r>
        <w:t xml:space="preserve">asthma is especially a serious problem for them. </w:t>
      </w:r>
      <w:r w:rsidR="00B556D4">
        <w:t>F</w:t>
      </w:r>
      <w:r>
        <w:t>actors such as pollen, cold weather, respiratory infection</w:t>
      </w:r>
      <w:r w:rsidR="003B16DD">
        <w:t>,</w:t>
      </w:r>
      <w:r>
        <w:t xml:space="preserve"> and exercise are some of the factors known to trigger asthma attacks,</w:t>
      </w:r>
      <w:r w:rsidR="00B556D4">
        <w:t xml:space="preserve"> but</w:t>
      </w:r>
      <w:r>
        <w:t xml:space="preserve"> </w:t>
      </w:r>
      <w:r w:rsidR="00B556D4" w:rsidRPr="00B556D4">
        <w:t>a review of clinical and epi</w:t>
      </w:r>
      <w:r w:rsidR="00B556D4">
        <w:t>demiological studies links exposure to pesticides to asthma attacks</w:t>
      </w:r>
      <w:r w:rsidR="00B556D4" w:rsidRPr="00B556D4">
        <w:t xml:space="preserve"> and an increased risk of developing asthma.</w:t>
      </w:r>
      <w:r w:rsidR="00B556D4">
        <w:rPr>
          <w:vertAlign w:val="superscript"/>
        </w:rPr>
        <w:t>4</w:t>
      </w:r>
      <w:r w:rsidR="000A5852">
        <w:rPr>
          <w:vertAlign w:val="superscript"/>
        </w:rPr>
        <w:t>5</w:t>
      </w:r>
      <w:r w:rsidR="00B556D4" w:rsidRPr="00B556D4">
        <w:t xml:space="preserve"> </w:t>
      </w:r>
    </w:p>
    <w:p w:rsidR="00B556D4" w:rsidRPr="00F5177E" w:rsidRDefault="00B556D4" w:rsidP="00B556D4">
      <w:pPr>
        <w:rPr>
          <w:vertAlign w:val="superscript"/>
        </w:rPr>
      </w:pPr>
      <w:r>
        <w:t>Researchers from the University of Southern California found that children exposed to herbicides and pesticides early in life have a significantly increased risk for developing asthma compared to children who were never exposed to these chemicals.</w:t>
      </w:r>
      <w:r>
        <w:rPr>
          <w:vertAlign w:val="superscript"/>
        </w:rPr>
        <w:t>4</w:t>
      </w:r>
      <w:r w:rsidR="000A5852">
        <w:rPr>
          <w:vertAlign w:val="superscript"/>
        </w:rPr>
        <w:t>6</w:t>
      </w:r>
      <w:r w:rsidRPr="00B556D4">
        <w:t>Researchers from Spain and the United Kingdom</w:t>
      </w:r>
      <w:r>
        <w:t xml:space="preserve"> also found that prenatal exposure to </w:t>
      </w:r>
      <w:proofErr w:type="spellStart"/>
      <w:r>
        <w:t>organochlorine</w:t>
      </w:r>
      <w:proofErr w:type="spellEnd"/>
      <w:r>
        <w:t xml:space="preserve"> compounds</w:t>
      </w:r>
      <w:r w:rsidR="00F5177E">
        <w:t xml:space="preserve"> was linked to development of asthma at age four years.</w:t>
      </w:r>
      <w:r w:rsidR="000A5852">
        <w:rPr>
          <w:vertAlign w:val="superscript"/>
        </w:rPr>
        <w:t>47</w:t>
      </w:r>
    </w:p>
    <w:p w:rsidR="00FC7BEE" w:rsidRPr="0022176C" w:rsidRDefault="00FC7BEE" w:rsidP="00FC7BEE">
      <w:pPr>
        <w:pStyle w:val="Heading2"/>
        <w:rPr>
          <w:color w:val="auto"/>
        </w:rPr>
      </w:pPr>
      <w:r w:rsidRPr="0022176C">
        <w:rPr>
          <w:color w:val="auto"/>
        </w:rPr>
        <w:t>Fertility</w:t>
      </w:r>
    </w:p>
    <w:p w:rsidR="003325B9" w:rsidRDefault="003325B9" w:rsidP="00FC7BEE">
      <w:r>
        <w:t>S</w:t>
      </w:r>
      <w:r w:rsidRPr="003325B9">
        <w:t xml:space="preserve">cientists do not fully understand the role of industrial chemicals in infertility, </w:t>
      </w:r>
      <w:r>
        <w:t xml:space="preserve">but </w:t>
      </w:r>
      <w:r w:rsidRPr="003325B9">
        <w:t xml:space="preserve">many studies </w:t>
      </w:r>
      <w:r>
        <w:t>suggest a</w:t>
      </w:r>
      <w:r w:rsidRPr="003325B9">
        <w:t xml:space="preserve"> link </w:t>
      </w:r>
      <w:r>
        <w:t xml:space="preserve">exists between </w:t>
      </w:r>
      <w:r w:rsidRPr="003325B9">
        <w:t xml:space="preserve">common pollutants </w:t>
      </w:r>
      <w:r>
        <w:t>and</w:t>
      </w:r>
      <w:r w:rsidRPr="003325B9">
        <w:t xml:space="preserve"> reproductive system disorders, including low sperm count, sperm damage</w:t>
      </w:r>
      <w:r>
        <w:t>,</w:t>
      </w:r>
      <w:r w:rsidRPr="003325B9">
        <w:t xml:space="preserve"> and </w:t>
      </w:r>
      <w:r>
        <w:t>damage</w:t>
      </w:r>
      <w:r w:rsidRPr="003325B9">
        <w:t xml:space="preserve"> to </w:t>
      </w:r>
      <w:r>
        <w:t xml:space="preserve">the </w:t>
      </w:r>
      <w:r w:rsidRPr="003325B9">
        <w:t>ovaries and uterus. Scientists have measured significant regional differences in sperm count that cannot be explained by differences in genetic factors.</w:t>
      </w:r>
      <w:r>
        <w:rPr>
          <w:vertAlign w:val="superscript"/>
        </w:rPr>
        <w:t>4</w:t>
      </w:r>
      <w:r w:rsidR="000A5852">
        <w:rPr>
          <w:vertAlign w:val="superscript"/>
        </w:rPr>
        <w:t>8</w:t>
      </w:r>
      <w:r w:rsidR="00E60E17" w:rsidRPr="00E60E17">
        <w:t>About 12 per</w:t>
      </w:r>
      <w:r w:rsidR="00E60E17">
        <w:t>cent of American women reported having</w:t>
      </w:r>
      <w:r w:rsidR="00E60E17" w:rsidRPr="00E60E17">
        <w:t xml:space="preserve"> difficulty in getting pregnant or carrying a baby to full term in 2002, </w:t>
      </w:r>
      <w:r w:rsidR="00E60E17">
        <w:t xml:space="preserve">which reflects </w:t>
      </w:r>
      <w:r w:rsidR="00E60E17" w:rsidRPr="00E60E17">
        <w:t>an increase of 20 percent over 1995</w:t>
      </w:r>
      <w:r w:rsidR="00E60E17">
        <w:t>.</w:t>
      </w:r>
      <w:r w:rsidR="000A5852">
        <w:rPr>
          <w:vertAlign w:val="superscript"/>
        </w:rPr>
        <w:t>49</w:t>
      </w:r>
      <w:r w:rsidR="00E60E17">
        <w:rPr>
          <w:vertAlign w:val="superscript"/>
        </w:rPr>
        <w:t xml:space="preserve"> </w:t>
      </w:r>
      <w:r w:rsidR="00E60E17" w:rsidRPr="003325B9">
        <w:t>Girls may be reaching puberty earlier</w:t>
      </w:r>
      <w:r w:rsidR="00E60E17">
        <w:t xml:space="preserve"> </w:t>
      </w:r>
      <w:r w:rsidR="00E60E17" w:rsidRPr="00E60E17">
        <w:t>by 6 to 12 months from the 1960’s to the 1990’s</w:t>
      </w:r>
      <w:proofErr w:type="gramStart"/>
      <w:r w:rsidR="00E60E17">
        <w:t>.</w:t>
      </w:r>
      <w:r w:rsidR="000A5852">
        <w:rPr>
          <w:vertAlign w:val="superscript"/>
        </w:rPr>
        <w:t>50</w:t>
      </w:r>
      <w:proofErr w:type="gramEnd"/>
      <w:r w:rsidR="00E60E17">
        <w:rPr>
          <w:vertAlign w:val="superscript"/>
        </w:rPr>
        <w:t xml:space="preserve"> </w:t>
      </w:r>
      <w:r w:rsidR="00AD6C8D" w:rsidRPr="00AD6C8D">
        <w:t>EWG studies</w:t>
      </w:r>
      <w:r w:rsidR="00AD6C8D">
        <w:t xml:space="preserve"> have identified</w:t>
      </w:r>
      <w:r w:rsidR="00AD6C8D" w:rsidRPr="00AD6C8D">
        <w:t xml:space="preserve"> 149 chemicals that </w:t>
      </w:r>
      <w:r w:rsidR="00AD6C8D">
        <w:t xml:space="preserve">interfere </w:t>
      </w:r>
      <w:r w:rsidR="00AD6C8D">
        <w:lastRenderedPageBreak/>
        <w:t>with</w:t>
      </w:r>
      <w:r w:rsidR="00AD6C8D" w:rsidRPr="00AD6C8D">
        <w:t xml:space="preserve"> the delicate cy</w:t>
      </w:r>
      <w:r w:rsidR="00AD6C8D">
        <w:t>cles of the reproductive system.</w:t>
      </w:r>
      <w:r w:rsidR="00AD6C8D">
        <w:rPr>
          <w:vertAlign w:val="superscript"/>
        </w:rPr>
        <w:t>5</w:t>
      </w:r>
      <w:r w:rsidR="000A5852">
        <w:rPr>
          <w:vertAlign w:val="superscript"/>
        </w:rPr>
        <w:t>1</w:t>
      </w:r>
      <w:r w:rsidR="00E60E17">
        <w:t xml:space="preserve">Several studies also show that </w:t>
      </w:r>
      <w:r w:rsidR="00E60E17" w:rsidRPr="003325B9">
        <w:t xml:space="preserve">developmental exposure to environmental contaminants </w:t>
      </w:r>
      <w:r w:rsidR="00E60E17">
        <w:t>is associated with increasing incidences of hypospadias</w:t>
      </w:r>
      <w:r w:rsidR="00E60E17" w:rsidRPr="003325B9">
        <w:t xml:space="preserve"> </w:t>
      </w:r>
      <w:r w:rsidR="00E60E17">
        <w:t>(</w:t>
      </w:r>
      <w:r w:rsidR="00E60E17" w:rsidRPr="003325B9">
        <w:t>a physical deformity of the penis</w:t>
      </w:r>
      <w:r w:rsidR="00E60E17">
        <w:t>)</w:t>
      </w:r>
      <w:r w:rsidR="00E60E17" w:rsidRPr="003325B9">
        <w:t>,</w:t>
      </w:r>
      <w:r w:rsidR="00E60E17">
        <w:t xml:space="preserve"> </w:t>
      </w:r>
      <w:r w:rsidRPr="003325B9">
        <w:t>undescended testicles (cryptorchidism) and testicular cancer</w:t>
      </w:r>
      <w:r w:rsidR="00AD6C8D">
        <w:t>.</w:t>
      </w:r>
      <w:r w:rsidRPr="003325B9">
        <w:t xml:space="preserve"> </w:t>
      </w:r>
    </w:p>
    <w:p w:rsidR="0060727A" w:rsidRPr="0022176C" w:rsidRDefault="0060727A" w:rsidP="0060727A">
      <w:pPr>
        <w:pStyle w:val="Heading2"/>
        <w:rPr>
          <w:color w:val="auto"/>
        </w:rPr>
      </w:pPr>
      <w:r w:rsidRPr="0022176C">
        <w:rPr>
          <w:color w:val="auto"/>
        </w:rPr>
        <w:t>Cancer</w:t>
      </w:r>
    </w:p>
    <w:p w:rsidR="00820276" w:rsidRDefault="00820276" w:rsidP="00180B8D">
      <w:r>
        <w:t xml:space="preserve">The National Cancer Institute </w:t>
      </w:r>
      <w:r w:rsidR="0007486C">
        <w:t>(NCI) reported in its "Annual Report to the Nation on the Status of Cancer, 1975-2002" that c</w:t>
      </w:r>
      <w:r w:rsidRPr="00820276">
        <w:t>ancer incidence has steadily increased over the decades for many forms of the disease, including breast, prostate, and testicular.</w:t>
      </w:r>
      <w:r w:rsidR="000A5852">
        <w:rPr>
          <w:vertAlign w:val="superscript"/>
        </w:rPr>
        <w:t>52</w:t>
      </w:r>
      <w:r w:rsidR="0007486C">
        <w:rPr>
          <w:vertAlign w:val="superscript"/>
        </w:rPr>
        <w:t xml:space="preserve"> </w:t>
      </w:r>
      <w:r w:rsidRPr="00820276">
        <w:t xml:space="preserve">The incidence of childhood cancer increased by 27.1 percent </w:t>
      </w:r>
      <w:r w:rsidR="0007486C">
        <w:t>during this period</w:t>
      </w:r>
      <w:r w:rsidRPr="00820276">
        <w:t>, with the sharpest rise estimated for brain and oth</w:t>
      </w:r>
      <w:r w:rsidR="0007486C">
        <w:t xml:space="preserve">er nervous system cancers </w:t>
      </w:r>
      <w:proofErr w:type="gramStart"/>
      <w:r w:rsidR="0007486C">
        <w:t>(56.5%</w:t>
      </w:r>
      <w:r w:rsidRPr="00820276">
        <w:t>) and a</w:t>
      </w:r>
      <w:r w:rsidR="0007486C">
        <w:t>cute lymphocytic leukemia (68.7%</w:t>
      </w:r>
      <w:r w:rsidRPr="00820276">
        <w:t>).</w:t>
      </w:r>
      <w:proofErr w:type="gramEnd"/>
      <w:r w:rsidRPr="00820276">
        <w:t xml:space="preserve"> The incidence of testicular cancer also steadily rose </w:t>
      </w:r>
      <w:r w:rsidR="0007486C">
        <w:t xml:space="preserve">by </w:t>
      </w:r>
      <w:r w:rsidRPr="00820276">
        <w:t xml:space="preserve">66 percent. </w:t>
      </w:r>
      <w:r w:rsidR="0007486C">
        <w:t>According to the</w:t>
      </w:r>
      <w:r w:rsidR="00B81F76">
        <w:t xml:space="preserve"> 2004 report of the</w:t>
      </w:r>
      <w:r w:rsidR="0007486C">
        <w:t xml:space="preserve"> American Cancer Society (ACS), t</w:t>
      </w:r>
      <w:r w:rsidRPr="00820276">
        <w:t>he probability that a U.S. resident will deve</w:t>
      </w:r>
      <w:r w:rsidR="0007486C">
        <w:t>lop cancer at some point in his/</w:t>
      </w:r>
      <w:r w:rsidRPr="00820276">
        <w:t xml:space="preserve">her lifetime is </w:t>
      </w:r>
      <w:r w:rsidR="0007486C">
        <w:t>one in two</w:t>
      </w:r>
      <w:r w:rsidRPr="00820276">
        <w:t xml:space="preserve"> for men and </w:t>
      </w:r>
      <w:r w:rsidR="0007486C">
        <w:t>one in three</w:t>
      </w:r>
      <w:r w:rsidRPr="00820276">
        <w:t xml:space="preserve"> for women. A broad arra</w:t>
      </w:r>
      <w:r w:rsidR="00B81F76">
        <w:t>y of environmental factors plays</w:t>
      </w:r>
      <w:r w:rsidRPr="00820276">
        <w:t xml:space="preserve"> a pivotal role in the initiation and promotion of cancer</w:t>
      </w:r>
      <w:r w:rsidR="00B81F76">
        <w:t xml:space="preserve"> and only</w:t>
      </w:r>
      <w:r w:rsidRPr="00820276">
        <w:t xml:space="preserve"> 5 to 10 percent of all cancers are</w:t>
      </w:r>
      <w:r w:rsidR="00B81F76">
        <w:t xml:space="preserve"> directly linked to inherited or</w:t>
      </w:r>
      <w:r w:rsidRPr="00820276">
        <w:t xml:space="preserve"> genetic factors.</w:t>
      </w:r>
    </w:p>
    <w:p w:rsidR="00173DF6" w:rsidRDefault="00C56ED9" w:rsidP="00180B8D">
      <w:r>
        <w:t xml:space="preserve">Recent studies continue to support the previous findings regarding trends reflecting the rising incidence of childhood cancers. A </w:t>
      </w:r>
      <w:r w:rsidR="00C66076">
        <w:t xml:space="preserve">2011 </w:t>
      </w:r>
      <w:r>
        <w:t xml:space="preserve">meta-analysis of several epidemiological studies published recently shows </w:t>
      </w:r>
      <w:r w:rsidRPr="00C56ED9">
        <w:t xml:space="preserve">positive links between parental pesticide exposure and </w:t>
      </w:r>
      <w:r>
        <w:t xml:space="preserve">risk of </w:t>
      </w:r>
      <w:r w:rsidRPr="00C56ED9">
        <w:t>childhood cancer</w:t>
      </w:r>
      <w:r>
        <w:t>.</w:t>
      </w:r>
      <w:r w:rsidR="000A5852">
        <w:rPr>
          <w:vertAlign w:val="superscript"/>
        </w:rPr>
        <w:t>53</w:t>
      </w:r>
      <w:r>
        <w:rPr>
          <w:vertAlign w:val="superscript"/>
        </w:rPr>
        <w:t xml:space="preserve"> </w:t>
      </w:r>
      <w:r>
        <w:t xml:space="preserve">Researchers found that </w:t>
      </w:r>
      <w:r w:rsidR="00C66076" w:rsidRPr="00C66076">
        <w:t>the</w:t>
      </w:r>
      <w:r w:rsidR="0022176C">
        <w:t xml:space="preserve"> risk of lymphoma and leuk</w:t>
      </w:r>
      <w:r w:rsidR="00C66076" w:rsidRPr="00C66076">
        <w:t>emia increased significantly in children when their mother</w:t>
      </w:r>
      <w:r w:rsidR="00C66076">
        <w:t>s were</w:t>
      </w:r>
      <w:r w:rsidR="00C66076" w:rsidRPr="00C66076">
        <w:t xml:space="preserve"> exposed</w:t>
      </w:r>
      <w:r w:rsidR="00C66076">
        <w:t xml:space="preserve"> </w:t>
      </w:r>
      <w:r w:rsidR="00C66076" w:rsidRPr="00C66076">
        <w:t>to pesticides through household use or professional exposure during the prenatal period</w:t>
      </w:r>
      <w:r w:rsidR="00C66076">
        <w:t xml:space="preserve">. On the other hand, they found that </w:t>
      </w:r>
      <w:r w:rsidR="00C66076" w:rsidRPr="00C66076">
        <w:t xml:space="preserve">the incidence of brain cancer </w:t>
      </w:r>
      <w:r w:rsidR="00C66076">
        <w:t xml:space="preserve">in children </w:t>
      </w:r>
      <w:r w:rsidR="00C66076" w:rsidRPr="00C66076">
        <w:t xml:space="preserve">was influenced by the father's exposure </w:t>
      </w:r>
      <w:r w:rsidR="00C66076">
        <w:t>to</w:t>
      </w:r>
      <w:r w:rsidR="00C66076" w:rsidRPr="00C66076">
        <w:t xml:space="preserve"> pesticides.</w:t>
      </w:r>
      <w:r w:rsidR="00C66076">
        <w:t xml:space="preserve"> </w:t>
      </w:r>
    </w:p>
    <w:p w:rsidR="00C56ED9" w:rsidRPr="00792C19" w:rsidRDefault="00C66076" w:rsidP="00180B8D">
      <w:pPr>
        <w:rPr>
          <w:vertAlign w:val="superscript"/>
        </w:rPr>
      </w:pPr>
      <w:r>
        <w:t xml:space="preserve">These findings support those of </w:t>
      </w:r>
      <w:r w:rsidR="00173DF6">
        <w:t>other studies</w:t>
      </w:r>
      <w:r>
        <w:t xml:space="preserve"> that</w:t>
      </w:r>
      <w:r w:rsidRPr="00C66076">
        <w:t xml:space="preserve"> </w:t>
      </w:r>
      <w:r>
        <w:t xml:space="preserve">found </w:t>
      </w:r>
      <w:r w:rsidRPr="00C66076">
        <w:t>a statistically significant increase in risk of childhood cancer</w:t>
      </w:r>
      <w:r>
        <w:t>s</w:t>
      </w:r>
      <w:r w:rsidRPr="00C66076">
        <w:t xml:space="preserve"> among children whose parents experienced oc</w:t>
      </w:r>
      <w:r w:rsidR="00173DF6">
        <w:t>cupational pesticide exposure. A number of t</w:t>
      </w:r>
      <w:r w:rsidRPr="00C66076">
        <w:t xml:space="preserve">hese studies found that maternal and paternal exposure to insecticides and herbicides up to five years before having a child increased </w:t>
      </w:r>
      <w:r w:rsidR="00173DF6">
        <w:t xml:space="preserve">the </w:t>
      </w:r>
      <w:r w:rsidRPr="00C66076">
        <w:t xml:space="preserve">risk of all childhood brain tumors, </w:t>
      </w:r>
      <w:proofErr w:type="spellStart"/>
      <w:r w:rsidRPr="00C66076">
        <w:t>astroglial</w:t>
      </w:r>
      <w:proofErr w:type="spellEnd"/>
      <w:r w:rsidRPr="00C66076">
        <w:t xml:space="preserve"> tumors, primitive </w:t>
      </w:r>
      <w:proofErr w:type="spellStart"/>
      <w:r w:rsidRPr="00C66076">
        <w:t>neuroectodermal</w:t>
      </w:r>
      <w:proofErr w:type="spellEnd"/>
      <w:r w:rsidRPr="00C66076">
        <w:t xml:space="preserve"> tumors, glial tumors</w:t>
      </w:r>
      <w:r w:rsidR="00173DF6">
        <w:t>,</w:t>
      </w:r>
      <w:r w:rsidR="00173DF6" w:rsidRPr="00173DF6">
        <w:t xml:space="preserve"> </w:t>
      </w:r>
      <w:r w:rsidR="00173DF6" w:rsidRPr="00C66076">
        <w:t xml:space="preserve">non-Hodgkin’s lymphoma, </w:t>
      </w:r>
      <w:r w:rsidR="00173DF6">
        <w:t>and</w:t>
      </w:r>
      <w:r w:rsidRPr="00C66076">
        <w:t xml:space="preserve"> Ewing’s sarcoma.</w:t>
      </w:r>
      <w:r w:rsidR="000A5852" w:rsidRPr="000A5852">
        <w:rPr>
          <w:vertAlign w:val="superscript"/>
        </w:rPr>
        <w:t>54</w:t>
      </w:r>
      <w:proofErr w:type="gramStart"/>
      <w:r w:rsidR="000A5852" w:rsidRPr="000A5852">
        <w:rPr>
          <w:vertAlign w:val="superscript"/>
        </w:rPr>
        <w:t>,</w:t>
      </w:r>
      <w:r w:rsidR="00173DF6">
        <w:rPr>
          <w:vertAlign w:val="superscript"/>
        </w:rPr>
        <w:t>55,56</w:t>
      </w:r>
      <w:r w:rsidR="00103918">
        <w:rPr>
          <w:vertAlign w:val="superscript"/>
        </w:rPr>
        <w:t>,57</w:t>
      </w:r>
      <w:proofErr w:type="gramEnd"/>
      <w:r w:rsidR="00103918">
        <w:rPr>
          <w:vertAlign w:val="superscript"/>
        </w:rPr>
        <w:t xml:space="preserve"> </w:t>
      </w:r>
      <w:r w:rsidR="00173DF6">
        <w:t>Other studies also showed a link between parenteral home and occupational exposure to insecticides and leukaemia</w:t>
      </w:r>
      <w:r w:rsidR="00792C19">
        <w:rPr>
          <w:vertAlign w:val="superscript"/>
        </w:rPr>
        <w:t>5</w:t>
      </w:r>
      <w:r w:rsidR="000A5852">
        <w:rPr>
          <w:vertAlign w:val="superscript"/>
        </w:rPr>
        <w:t>8</w:t>
      </w:r>
      <w:r w:rsidR="00792C19">
        <w:t xml:space="preserve"> and non-Hodgkin</w:t>
      </w:r>
      <w:r w:rsidR="00103918">
        <w:t>’</w:t>
      </w:r>
      <w:r w:rsidR="00792C19">
        <w:t>s lymphoma.</w:t>
      </w:r>
      <w:r w:rsidR="000A5852">
        <w:rPr>
          <w:vertAlign w:val="superscript"/>
        </w:rPr>
        <w:t>59</w:t>
      </w:r>
    </w:p>
    <w:p w:rsidR="0060727A" w:rsidRPr="0022176C" w:rsidRDefault="00035DA3" w:rsidP="0060727A">
      <w:pPr>
        <w:pStyle w:val="Heading1"/>
        <w:rPr>
          <w:color w:val="auto"/>
        </w:rPr>
      </w:pPr>
      <w:r w:rsidRPr="0022176C">
        <w:rPr>
          <w:color w:val="auto"/>
        </w:rPr>
        <w:t xml:space="preserve">The </w:t>
      </w:r>
      <w:r w:rsidR="00463DA0" w:rsidRPr="0022176C">
        <w:rPr>
          <w:color w:val="auto"/>
        </w:rPr>
        <w:t xml:space="preserve">Solution: </w:t>
      </w:r>
      <w:r w:rsidR="0045363A" w:rsidRPr="0022176C">
        <w:rPr>
          <w:color w:val="auto"/>
        </w:rPr>
        <w:t xml:space="preserve">Preconception and Prenatal Care </w:t>
      </w:r>
    </w:p>
    <w:p w:rsidR="00035DA3" w:rsidRPr="00035DA3" w:rsidRDefault="00A94BF4" w:rsidP="00035DA3">
      <w:r>
        <w:t xml:space="preserve">Improving </w:t>
      </w:r>
      <w:r w:rsidR="00137F96">
        <w:t>preconception and prenatal care leads to reduction of risk for adverse health effects for women and their children. This can be achieved by optimizing the woman's health and knowledge before planning and conceiving a pregnancy.</w:t>
      </w:r>
      <w:r w:rsidR="00137F96" w:rsidRPr="00137F96">
        <w:t xml:space="preserve"> </w:t>
      </w:r>
      <w:r w:rsidR="00137F96">
        <w:t>A woman’s reproductive capacity spans almost four decades and optimizing their health before and between pregnancies should be an ongoing process that involves full participation of all segments of the health care system. Several national and international organizations and advocacy groups have emphasized the optimization of health before conception</w:t>
      </w:r>
      <w:r w:rsidR="00137F96" w:rsidRPr="00137F96">
        <w:t xml:space="preserve"> </w:t>
      </w:r>
      <w:r w:rsidR="00137F96">
        <w:t xml:space="preserve">(preconception care), leading to the development of clinical recommendations and educational materials aimed at </w:t>
      </w:r>
      <w:r w:rsidR="00470561">
        <w:t xml:space="preserve">improving </w:t>
      </w:r>
      <w:r w:rsidR="00137F96">
        <w:t>pregnancy-related outcomes</w:t>
      </w:r>
      <w:r w:rsidR="00470561">
        <w:t xml:space="preserve">. </w:t>
      </w:r>
    </w:p>
    <w:p w:rsidR="00463DA0" w:rsidRDefault="00470561" w:rsidP="00470561">
      <w:r>
        <w:lastRenderedPageBreak/>
        <w:t>CDC has developed recommendations based on a review of published research and the opinions of specialists from the CDC</w:t>
      </w:r>
      <w:r>
        <w:rPr>
          <w:b/>
          <w:bCs/>
        </w:rPr>
        <w:t>/</w:t>
      </w:r>
      <w:r>
        <w:t xml:space="preserve">ATSDR Preconception Care Work Group and the Select Panel on Preconception Care. One of the goals mentioned in the report </w:t>
      </w:r>
      <w:r w:rsidR="00AC427F">
        <w:t xml:space="preserve">was to </w:t>
      </w:r>
      <w:r w:rsidRPr="00470561">
        <w:t>assure that all women of childbearing age in the United States receive preconception care services (i.e., evidence-based risk screening, health promotion, and interventions) that will enable them to en</w:t>
      </w:r>
      <w:r w:rsidR="00AC427F">
        <w:t>ter pregnancy in optimal health.</w:t>
      </w:r>
      <w:r w:rsidR="00AC427F">
        <w:rPr>
          <w:vertAlign w:val="superscript"/>
        </w:rPr>
        <w:t xml:space="preserve">60 </w:t>
      </w:r>
      <w:r w:rsidR="00AC427F">
        <w:t xml:space="preserve">One of the recommendations to achieve their goals was to provide </w:t>
      </w:r>
      <w:r w:rsidR="00AC427F" w:rsidRPr="00AC427F">
        <w:rPr>
          <w:rFonts w:ascii="Calibri" w:eastAsia="Calibri" w:hAnsi="Calibri" w:cs="Times New Roman"/>
        </w:rPr>
        <w:t>interventions for identified risks</w:t>
      </w:r>
      <w:r w:rsidR="00AC427F">
        <w:t>, although ad</w:t>
      </w:r>
      <w:r w:rsidR="00A96424">
        <w:t>ditional evidence may be</w:t>
      </w:r>
      <w:r w:rsidR="00AC427F" w:rsidRPr="00AC427F">
        <w:t xml:space="preserve"> needed regarding the effectiveness of interventions</w:t>
      </w:r>
      <w:r w:rsidR="00A96424">
        <w:t>.</w:t>
      </w:r>
    </w:p>
    <w:p w:rsidR="00463DA0" w:rsidRPr="0022176C" w:rsidRDefault="00463DA0" w:rsidP="00463DA0">
      <w:pPr>
        <w:pStyle w:val="Heading2"/>
        <w:rPr>
          <w:color w:val="auto"/>
        </w:rPr>
      </w:pPr>
      <w:r w:rsidRPr="0022176C">
        <w:rPr>
          <w:color w:val="auto"/>
        </w:rPr>
        <w:t>The Role of Vitamin D</w:t>
      </w:r>
    </w:p>
    <w:p w:rsidR="00083CF2" w:rsidRPr="00AB32B8" w:rsidRDefault="00083CF2" w:rsidP="00083CF2">
      <w:pPr>
        <w:rPr>
          <w:vertAlign w:val="superscript"/>
        </w:rPr>
      </w:pPr>
      <w:r>
        <w:t>A report by the National Institutes of Health</w:t>
      </w:r>
      <w:r w:rsidRPr="00A96424">
        <w:t xml:space="preserve"> </w:t>
      </w:r>
      <w:r>
        <w:t>(“N</w:t>
      </w:r>
      <w:r>
        <w:rPr>
          <w:spacing w:val="1"/>
        </w:rPr>
        <w:t>u</w:t>
      </w:r>
      <w:r>
        <w:rPr>
          <w:spacing w:val="-1"/>
        </w:rPr>
        <w:t>tr</w:t>
      </w:r>
      <w:r>
        <w:rPr>
          <w:spacing w:val="1"/>
        </w:rPr>
        <w:t>i</w:t>
      </w:r>
      <w:r>
        <w:rPr>
          <w:spacing w:val="-1"/>
        </w:rPr>
        <w:t>t</w:t>
      </w:r>
      <w:r>
        <w:rPr>
          <w:spacing w:val="1"/>
        </w:rPr>
        <w:t>i</w:t>
      </w:r>
      <w:r>
        <w:t>on</w:t>
      </w:r>
      <w:r>
        <w:rPr>
          <w:spacing w:val="-6"/>
        </w:rPr>
        <w:t xml:space="preserve"> </w:t>
      </w:r>
      <w:r>
        <w:t>Can</w:t>
      </w:r>
      <w:r>
        <w:rPr>
          <w:spacing w:val="-3"/>
        </w:rPr>
        <w:t xml:space="preserve"> </w:t>
      </w:r>
      <w:r>
        <w:rPr>
          <w:spacing w:val="-1"/>
        </w:rPr>
        <w:t>M</w:t>
      </w:r>
      <w:r>
        <w:t>o</w:t>
      </w:r>
      <w:r>
        <w:rPr>
          <w:spacing w:val="1"/>
        </w:rPr>
        <w:t>dul</w:t>
      </w:r>
      <w:r>
        <w:t>a</w:t>
      </w:r>
      <w:r>
        <w:rPr>
          <w:spacing w:val="-1"/>
        </w:rPr>
        <w:t>t</w:t>
      </w:r>
      <w:r>
        <w:t>e</w:t>
      </w:r>
      <w:r>
        <w:rPr>
          <w:spacing w:val="-9"/>
        </w:rPr>
        <w:t xml:space="preserve"> </w:t>
      </w:r>
      <w:r>
        <w:rPr>
          <w:spacing w:val="-1"/>
        </w:rPr>
        <w:t>t</w:t>
      </w:r>
      <w:r>
        <w:rPr>
          <w:spacing w:val="1"/>
        </w:rPr>
        <w:t>h</w:t>
      </w:r>
      <w:r>
        <w:t>e</w:t>
      </w:r>
      <w:r>
        <w:rPr>
          <w:spacing w:val="-3"/>
        </w:rPr>
        <w:t xml:space="preserve"> </w:t>
      </w:r>
      <w:r>
        <w:rPr>
          <w:spacing w:val="1"/>
        </w:rPr>
        <w:t>T</w:t>
      </w:r>
      <w:r>
        <w:t>ox</w:t>
      </w:r>
      <w:r>
        <w:rPr>
          <w:spacing w:val="1"/>
        </w:rPr>
        <w:t>i</w:t>
      </w:r>
      <w:r>
        <w:rPr>
          <w:spacing w:val="-1"/>
        </w:rPr>
        <w:t>c</w:t>
      </w:r>
      <w:r>
        <w:rPr>
          <w:spacing w:val="1"/>
        </w:rPr>
        <w:t>i</w:t>
      </w:r>
      <w:r>
        <w:rPr>
          <w:spacing w:val="-1"/>
        </w:rPr>
        <w:t>t</w:t>
      </w:r>
      <w:r>
        <w:t>y</w:t>
      </w:r>
      <w:r>
        <w:rPr>
          <w:spacing w:val="-6"/>
        </w:rPr>
        <w:t xml:space="preserve"> </w:t>
      </w:r>
      <w:r>
        <w:t xml:space="preserve">of </w:t>
      </w:r>
      <w:r>
        <w:rPr>
          <w:spacing w:val="1"/>
        </w:rPr>
        <w:t>En</w:t>
      </w:r>
      <w:r>
        <w:t>v</w:t>
      </w:r>
      <w:r>
        <w:rPr>
          <w:spacing w:val="1"/>
        </w:rPr>
        <w:t>i</w:t>
      </w:r>
      <w:r>
        <w:rPr>
          <w:spacing w:val="-1"/>
        </w:rPr>
        <w:t>r</w:t>
      </w:r>
      <w:r>
        <w:rPr>
          <w:spacing w:val="-2"/>
        </w:rPr>
        <w:t>o</w:t>
      </w:r>
      <w:r>
        <w:rPr>
          <w:spacing w:val="1"/>
        </w:rPr>
        <w:t>n</w:t>
      </w:r>
      <w:r>
        <w:rPr>
          <w:spacing w:val="-3"/>
        </w:rPr>
        <w:t>m</w:t>
      </w:r>
      <w:r>
        <w:rPr>
          <w:spacing w:val="-1"/>
        </w:rPr>
        <w:t>e</w:t>
      </w:r>
      <w:r>
        <w:rPr>
          <w:spacing w:val="1"/>
        </w:rPr>
        <w:t>n</w:t>
      </w:r>
      <w:r>
        <w:rPr>
          <w:spacing w:val="-1"/>
        </w:rPr>
        <w:t>t</w:t>
      </w:r>
      <w:r>
        <w:t>al</w:t>
      </w:r>
      <w:r>
        <w:rPr>
          <w:spacing w:val="-9"/>
        </w:rPr>
        <w:t xml:space="preserve"> </w:t>
      </w:r>
      <w:r>
        <w:rPr>
          <w:spacing w:val="-2"/>
        </w:rPr>
        <w:t>P</w:t>
      </w:r>
      <w:r>
        <w:t>o</w:t>
      </w:r>
      <w:r>
        <w:rPr>
          <w:spacing w:val="1"/>
        </w:rPr>
        <w:t>llu</w:t>
      </w:r>
      <w:r>
        <w:rPr>
          <w:spacing w:val="-1"/>
        </w:rPr>
        <w:t>t</w:t>
      </w:r>
      <w:r>
        <w:t>a</w:t>
      </w:r>
      <w:r>
        <w:rPr>
          <w:spacing w:val="1"/>
        </w:rPr>
        <w:t>n</w:t>
      </w:r>
      <w:r>
        <w:rPr>
          <w:spacing w:val="-1"/>
        </w:rPr>
        <w:t>t</w:t>
      </w:r>
      <w:r>
        <w:t>s:</w:t>
      </w:r>
      <w:r>
        <w:rPr>
          <w:spacing w:val="-11"/>
        </w:rPr>
        <w:t xml:space="preserve"> </w:t>
      </w:r>
      <w:r>
        <w:rPr>
          <w:spacing w:val="3"/>
        </w:rPr>
        <w:t>I</w:t>
      </w:r>
      <w:r>
        <w:t>m</w:t>
      </w:r>
      <w:r>
        <w:rPr>
          <w:spacing w:val="1"/>
        </w:rPr>
        <w:t>pli</w:t>
      </w:r>
      <w:r>
        <w:rPr>
          <w:spacing w:val="-1"/>
        </w:rPr>
        <w:t>c</w:t>
      </w:r>
      <w:r>
        <w:t>a</w:t>
      </w:r>
      <w:r>
        <w:rPr>
          <w:spacing w:val="-1"/>
        </w:rPr>
        <w:t>t</w:t>
      </w:r>
      <w:r>
        <w:rPr>
          <w:spacing w:val="1"/>
        </w:rPr>
        <w:t>i</w:t>
      </w:r>
      <w:r>
        <w:t>o</w:t>
      </w:r>
      <w:r>
        <w:rPr>
          <w:spacing w:val="1"/>
        </w:rPr>
        <w:t>n</w:t>
      </w:r>
      <w:r>
        <w:t>s</w:t>
      </w:r>
      <w:r>
        <w:rPr>
          <w:spacing w:val="-10"/>
        </w:rPr>
        <w:t xml:space="preserve"> </w:t>
      </w:r>
      <w:r>
        <w:rPr>
          <w:spacing w:val="1"/>
        </w:rPr>
        <w:t>i</w:t>
      </w:r>
      <w:r>
        <w:t>n</w:t>
      </w:r>
      <w:r>
        <w:rPr>
          <w:spacing w:val="-1"/>
        </w:rPr>
        <w:t xml:space="preserve"> </w:t>
      </w:r>
      <w:r>
        <w:t>R</w:t>
      </w:r>
      <w:r>
        <w:rPr>
          <w:spacing w:val="1"/>
        </w:rPr>
        <w:t>i</w:t>
      </w:r>
      <w:r>
        <w:rPr>
          <w:spacing w:val="-2"/>
        </w:rPr>
        <w:t>s</w:t>
      </w:r>
      <w:r>
        <w:t>k Ass</w:t>
      </w:r>
      <w:r>
        <w:rPr>
          <w:spacing w:val="-1"/>
        </w:rPr>
        <w:t>e</w:t>
      </w:r>
      <w:r>
        <w:t>s</w:t>
      </w:r>
      <w:r>
        <w:rPr>
          <w:spacing w:val="3"/>
        </w:rPr>
        <w:t>s</w:t>
      </w:r>
      <w:r>
        <w:rPr>
          <w:spacing w:val="-3"/>
        </w:rPr>
        <w:t>m</w:t>
      </w:r>
      <w:r>
        <w:rPr>
          <w:spacing w:val="-1"/>
        </w:rPr>
        <w:t>e</w:t>
      </w:r>
      <w:r>
        <w:rPr>
          <w:spacing w:val="1"/>
        </w:rPr>
        <w:t>n</w:t>
      </w:r>
      <w:r>
        <w:t>t</w:t>
      </w:r>
      <w:r>
        <w:rPr>
          <w:spacing w:val="-11"/>
        </w:rPr>
        <w:t xml:space="preserve"> </w:t>
      </w:r>
      <w:r>
        <w:t>a</w:t>
      </w:r>
      <w:r>
        <w:rPr>
          <w:spacing w:val="1"/>
        </w:rPr>
        <w:t>n</w:t>
      </w:r>
      <w:r>
        <w:t>d</w:t>
      </w:r>
      <w:r>
        <w:rPr>
          <w:spacing w:val="-3"/>
        </w:rPr>
        <w:t xml:space="preserve"> </w:t>
      </w:r>
      <w:r>
        <w:rPr>
          <w:spacing w:val="1"/>
        </w:rPr>
        <w:t>Hu</w:t>
      </w:r>
      <w:r>
        <w:rPr>
          <w:spacing w:val="-3"/>
        </w:rPr>
        <w:t>m</w:t>
      </w:r>
      <w:r>
        <w:t>an</w:t>
      </w:r>
      <w:r>
        <w:rPr>
          <w:spacing w:val="-7"/>
        </w:rPr>
        <w:t xml:space="preserve"> </w:t>
      </w:r>
      <w:r>
        <w:rPr>
          <w:spacing w:val="1"/>
        </w:rPr>
        <w:t>H</w:t>
      </w:r>
      <w:r>
        <w:rPr>
          <w:spacing w:val="-1"/>
        </w:rPr>
        <w:t>e</w:t>
      </w:r>
      <w:r>
        <w:t>a</w:t>
      </w:r>
      <w:r>
        <w:rPr>
          <w:spacing w:val="1"/>
        </w:rPr>
        <w:t>l</w:t>
      </w:r>
      <w:r>
        <w:rPr>
          <w:spacing w:val="-1"/>
        </w:rPr>
        <w:t>t</w:t>
      </w:r>
      <w:r>
        <w:t>h”) states th</w:t>
      </w:r>
      <w:r>
        <w:rPr>
          <w:spacing w:val="-1"/>
        </w:rPr>
        <w:t>er</w:t>
      </w:r>
      <w:r>
        <w:t>e</w:t>
      </w:r>
      <w:r>
        <w:rPr>
          <w:spacing w:val="-4"/>
        </w:rPr>
        <w:t xml:space="preserve"> </w:t>
      </w:r>
      <w:r>
        <w:rPr>
          <w:spacing w:val="1"/>
        </w:rPr>
        <w:t>i</w:t>
      </w:r>
      <w:r>
        <w:t>s</w:t>
      </w:r>
      <w:r>
        <w:rPr>
          <w:spacing w:val="-1"/>
        </w:rPr>
        <w:t xml:space="preserve"> </w:t>
      </w:r>
      <w:r>
        <w:t>a</w:t>
      </w:r>
      <w:r>
        <w:rPr>
          <w:spacing w:val="-1"/>
        </w:rPr>
        <w:t xml:space="preserve"> </w:t>
      </w:r>
      <w:r>
        <w:rPr>
          <w:spacing w:val="2"/>
        </w:rPr>
        <w:t>c</w:t>
      </w:r>
      <w:r>
        <w:t>onv</w:t>
      </w:r>
      <w:r>
        <w:rPr>
          <w:spacing w:val="1"/>
        </w:rPr>
        <w:t>i</w:t>
      </w:r>
      <w:r>
        <w:t>n</w:t>
      </w:r>
      <w:r>
        <w:rPr>
          <w:spacing w:val="-1"/>
        </w:rPr>
        <w:t>c</w:t>
      </w:r>
      <w:r>
        <w:rPr>
          <w:spacing w:val="1"/>
        </w:rPr>
        <w:t>i</w:t>
      </w:r>
      <w:r>
        <w:t>ng</w:t>
      </w:r>
      <w:r>
        <w:rPr>
          <w:spacing w:val="-9"/>
        </w:rPr>
        <w:t xml:space="preserve"> </w:t>
      </w:r>
      <w:r>
        <w:t>bo</w:t>
      </w:r>
      <w:r>
        <w:rPr>
          <w:spacing w:val="5"/>
        </w:rPr>
        <w:t>d</w:t>
      </w:r>
      <w:r>
        <w:t>y</w:t>
      </w:r>
      <w:r>
        <w:rPr>
          <w:spacing w:val="-10"/>
        </w:rPr>
        <w:t xml:space="preserve"> </w:t>
      </w:r>
      <w:r>
        <w:t xml:space="preserve">of </w:t>
      </w:r>
      <w:r w:rsidR="001D210F">
        <w:rPr>
          <w:spacing w:val="-1"/>
        </w:rPr>
        <w:t>evidence</w:t>
      </w:r>
      <w:r>
        <w:rPr>
          <w:spacing w:val="-3"/>
        </w:rPr>
        <w:t xml:space="preserve"> </w:t>
      </w:r>
      <w:r>
        <w:rPr>
          <w:spacing w:val="1"/>
        </w:rPr>
        <w:t>i</w:t>
      </w:r>
      <w:r>
        <w:t>nd</w:t>
      </w:r>
      <w:r>
        <w:rPr>
          <w:spacing w:val="1"/>
        </w:rPr>
        <w:t>i</w:t>
      </w:r>
      <w:r>
        <w:rPr>
          <w:spacing w:val="-1"/>
        </w:rPr>
        <w:t>ca</w:t>
      </w:r>
      <w:r>
        <w:rPr>
          <w:spacing w:val="1"/>
        </w:rPr>
        <w:t>ti</w:t>
      </w:r>
      <w:r>
        <w:t>ng</w:t>
      </w:r>
      <w:r>
        <w:rPr>
          <w:spacing w:val="-7"/>
        </w:rPr>
        <w:t xml:space="preserve"> </w:t>
      </w:r>
      <w:r>
        <w:rPr>
          <w:spacing w:val="1"/>
        </w:rPr>
        <w:t>t</w:t>
      </w:r>
      <w:r>
        <w:rPr>
          <w:spacing w:val="3"/>
        </w:rPr>
        <w:t>h</w:t>
      </w:r>
      <w:r>
        <w:rPr>
          <w:spacing w:val="-1"/>
        </w:rPr>
        <w:t>a</w:t>
      </w:r>
      <w:r>
        <w:t>t nu</w:t>
      </w:r>
      <w:r>
        <w:rPr>
          <w:spacing w:val="1"/>
        </w:rPr>
        <w:t>t</w:t>
      </w:r>
      <w:r>
        <w:rPr>
          <w:spacing w:val="-1"/>
        </w:rPr>
        <w:t>r</w:t>
      </w:r>
      <w:r>
        <w:rPr>
          <w:spacing w:val="1"/>
        </w:rPr>
        <w:t>iti</w:t>
      </w:r>
      <w:r>
        <w:t>on</w:t>
      </w:r>
      <w:r>
        <w:rPr>
          <w:spacing w:val="-6"/>
        </w:rPr>
        <w:t xml:space="preserve"> </w:t>
      </w:r>
      <w:r>
        <w:rPr>
          <w:spacing w:val="1"/>
        </w:rPr>
        <w:t>i</w:t>
      </w:r>
      <w:r>
        <w:t>s</w:t>
      </w:r>
      <w:r>
        <w:rPr>
          <w:spacing w:val="-1"/>
        </w:rPr>
        <w:t xml:space="preserve"> </w:t>
      </w:r>
      <w:r>
        <w:t>a</w:t>
      </w:r>
      <w:r>
        <w:rPr>
          <w:spacing w:val="-1"/>
        </w:rPr>
        <w:t xml:space="preserve"> </w:t>
      </w:r>
      <w:r>
        <w:rPr>
          <w:spacing w:val="1"/>
        </w:rPr>
        <w:t>m</w:t>
      </w:r>
      <w:r>
        <w:t>odu</w:t>
      </w:r>
      <w:r>
        <w:rPr>
          <w:spacing w:val="1"/>
        </w:rPr>
        <w:t>l</w:t>
      </w:r>
      <w:r>
        <w:rPr>
          <w:spacing w:val="-1"/>
        </w:rPr>
        <w:t>a</w:t>
      </w:r>
      <w:r>
        <w:rPr>
          <w:spacing w:val="1"/>
        </w:rPr>
        <w:t>t</w:t>
      </w:r>
      <w:r>
        <w:t>or</w:t>
      </w:r>
      <w:r>
        <w:rPr>
          <w:spacing w:val="-7"/>
        </w:rPr>
        <w:t xml:space="preserve"> </w:t>
      </w:r>
      <w:r>
        <w:t>of vu</w:t>
      </w:r>
      <w:r>
        <w:rPr>
          <w:spacing w:val="1"/>
        </w:rPr>
        <w:t>l</w:t>
      </w:r>
      <w:r>
        <w:t>n</w:t>
      </w:r>
      <w:r>
        <w:rPr>
          <w:spacing w:val="-1"/>
        </w:rPr>
        <w:t>e</w:t>
      </w:r>
      <w:r>
        <w:t>r</w:t>
      </w:r>
      <w:r>
        <w:rPr>
          <w:spacing w:val="-1"/>
        </w:rPr>
        <w:t>a</w:t>
      </w:r>
      <w:r>
        <w:t>b</w:t>
      </w:r>
      <w:r>
        <w:rPr>
          <w:spacing w:val="1"/>
        </w:rPr>
        <w:t>ili</w:t>
      </w:r>
      <w:r>
        <w:rPr>
          <w:spacing w:val="3"/>
        </w:rPr>
        <w:t>t</w:t>
      </w:r>
      <w:r>
        <w:t>y</w:t>
      </w:r>
      <w:r>
        <w:rPr>
          <w:spacing w:val="-14"/>
        </w:rPr>
        <w:t xml:space="preserve"> </w:t>
      </w:r>
      <w:r>
        <w:rPr>
          <w:spacing w:val="1"/>
        </w:rPr>
        <w:t>t</w:t>
      </w:r>
      <w:r>
        <w:t>o</w:t>
      </w:r>
      <w:r>
        <w:rPr>
          <w:spacing w:val="-1"/>
        </w:rPr>
        <w:t xml:space="preserve"> e</w:t>
      </w:r>
      <w:r>
        <w:t>nv</w:t>
      </w:r>
      <w:r>
        <w:rPr>
          <w:spacing w:val="1"/>
        </w:rPr>
        <w:t>i</w:t>
      </w:r>
      <w:r>
        <w:t>ron</w:t>
      </w:r>
      <w:r>
        <w:rPr>
          <w:spacing w:val="3"/>
        </w:rPr>
        <w:t>m</w:t>
      </w:r>
      <w:r>
        <w:rPr>
          <w:spacing w:val="-1"/>
        </w:rPr>
        <w:t>e</w:t>
      </w:r>
      <w:r>
        <w:t>n</w:t>
      </w:r>
      <w:r>
        <w:rPr>
          <w:spacing w:val="1"/>
        </w:rPr>
        <w:t>t</w:t>
      </w:r>
      <w:r>
        <w:rPr>
          <w:spacing w:val="-1"/>
        </w:rPr>
        <w:t>a</w:t>
      </w:r>
      <w:r>
        <w:t>l</w:t>
      </w:r>
      <w:r>
        <w:rPr>
          <w:spacing w:val="-9"/>
        </w:rPr>
        <w:t xml:space="preserve"> </w:t>
      </w:r>
      <w:r>
        <w:rPr>
          <w:spacing w:val="1"/>
        </w:rPr>
        <w:t>i</w:t>
      </w:r>
      <w:r>
        <w:t>nsu</w:t>
      </w:r>
      <w:r>
        <w:rPr>
          <w:spacing w:val="1"/>
        </w:rPr>
        <w:t>lt</w:t>
      </w:r>
      <w:r>
        <w:t>s</w:t>
      </w:r>
      <w:r>
        <w:rPr>
          <w:spacing w:val="-4"/>
        </w:rPr>
        <w:t xml:space="preserve"> </w:t>
      </w:r>
      <w:r>
        <w:rPr>
          <w:spacing w:val="1"/>
        </w:rPr>
        <w:t>and that</w:t>
      </w:r>
      <w:r>
        <w:rPr>
          <w:spacing w:val="-4"/>
        </w:rPr>
        <w:t xml:space="preserve"> </w:t>
      </w:r>
      <w:r>
        <w:rPr>
          <w:spacing w:val="1"/>
        </w:rPr>
        <w:t>i</w:t>
      </w:r>
      <w:r>
        <w:t>t</w:t>
      </w:r>
      <w:r>
        <w:rPr>
          <w:spacing w:val="-2"/>
        </w:rPr>
        <w:t xml:space="preserve"> </w:t>
      </w:r>
      <w:r>
        <w:rPr>
          <w:spacing w:val="1"/>
        </w:rPr>
        <w:t>i</w:t>
      </w:r>
      <w:r>
        <w:t>s</w:t>
      </w:r>
      <w:r>
        <w:rPr>
          <w:spacing w:val="-2"/>
        </w:rPr>
        <w:t xml:space="preserve"> </w:t>
      </w:r>
      <w:proofErr w:type="gramStart"/>
      <w:r>
        <w:rPr>
          <w:spacing w:val="1"/>
        </w:rPr>
        <w:t>reasonable</w:t>
      </w:r>
      <w:proofErr w:type="gramEnd"/>
      <w:r>
        <w:rPr>
          <w:spacing w:val="-8"/>
        </w:rPr>
        <w:t xml:space="preserve"> </w:t>
      </w:r>
      <w:r>
        <w:rPr>
          <w:spacing w:val="1"/>
        </w:rPr>
        <w:t>t</w:t>
      </w:r>
      <w:r>
        <w:t>o</w:t>
      </w:r>
      <w:r>
        <w:rPr>
          <w:spacing w:val="-1"/>
        </w:rPr>
        <w:t xml:space="preserve"> c</w:t>
      </w:r>
      <w:r>
        <w:t>ons</w:t>
      </w:r>
      <w:r>
        <w:rPr>
          <w:spacing w:val="1"/>
        </w:rPr>
        <w:t>i</w:t>
      </w:r>
      <w:r>
        <w:t>d</w:t>
      </w:r>
      <w:r>
        <w:rPr>
          <w:spacing w:val="2"/>
        </w:rPr>
        <w:t>e</w:t>
      </w:r>
      <w:r>
        <w:t>r</w:t>
      </w:r>
      <w:r>
        <w:rPr>
          <w:spacing w:val="-5"/>
        </w:rPr>
        <w:t xml:space="preserve"> </w:t>
      </w:r>
      <w:r>
        <w:t>nu</w:t>
      </w:r>
      <w:r>
        <w:rPr>
          <w:spacing w:val="1"/>
        </w:rPr>
        <w:t>t</w:t>
      </w:r>
      <w:r>
        <w:rPr>
          <w:spacing w:val="-1"/>
        </w:rPr>
        <w:t>r</w:t>
      </w:r>
      <w:r>
        <w:rPr>
          <w:spacing w:val="1"/>
        </w:rPr>
        <w:t>iti</w:t>
      </w:r>
      <w:r>
        <w:t>on</w:t>
      </w:r>
      <w:r>
        <w:rPr>
          <w:spacing w:val="-6"/>
        </w:rPr>
        <w:t xml:space="preserve"> </w:t>
      </w:r>
      <w:r>
        <w:rPr>
          <w:spacing w:val="-1"/>
        </w:rPr>
        <w:t>a</w:t>
      </w:r>
      <w:r>
        <w:t>s</w:t>
      </w:r>
      <w:r>
        <w:rPr>
          <w:spacing w:val="-1"/>
        </w:rPr>
        <w:t xml:space="preserve"> </w:t>
      </w:r>
      <w:r>
        <w:t>a</w:t>
      </w:r>
      <w:r>
        <w:rPr>
          <w:spacing w:val="-1"/>
        </w:rPr>
        <w:t xml:space="preserve"> </w:t>
      </w:r>
      <w:r>
        <w:t>v</w:t>
      </w:r>
      <w:r>
        <w:rPr>
          <w:spacing w:val="1"/>
        </w:rPr>
        <w:t>it</w:t>
      </w:r>
      <w:r>
        <w:rPr>
          <w:spacing w:val="-1"/>
        </w:rPr>
        <w:t>a</w:t>
      </w:r>
      <w:r>
        <w:t xml:space="preserve">l </w:t>
      </w:r>
      <w:r>
        <w:rPr>
          <w:spacing w:val="-1"/>
        </w:rPr>
        <w:t>c</w:t>
      </w:r>
      <w:r>
        <w:t>o</w:t>
      </w:r>
      <w:r>
        <w:rPr>
          <w:spacing w:val="1"/>
        </w:rPr>
        <w:t>m</w:t>
      </w:r>
      <w:r>
        <w:t>pon</w:t>
      </w:r>
      <w:r>
        <w:rPr>
          <w:spacing w:val="-1"/>
        </w:rPr>
        <w:t>e</w:t>
      </w:r>
      <w:r>
        <w:t>nt of</w:t>
      </w:r>
      <w:r>
        <w:rPr>
          <w:spacing w:val="-2"/>
        </w:rPr>
        <w:t xml:space="preserve"> </w:t>
      </w:r>
      <w:r>
        <w:t>hu</w:t>
      </w:r>
      <w:r>
        <w:rPr>
          <w:spacing w:val="1"/>
        </w:rPr>
        <w:t>m</w:t>
      </w:r>
      <w:r>
        <w:rPr>
          <w:spacing w:val="-1"/>
        </w:rPr>
        <w:t>a</w:t>
      </w:r>
      <w:r>
        <w:t>n</w:t>
      </w:r>
      <w:r>
        <w:rPr>
          <w:spacing w:val="-5"/>
        </w:rPr>
        <w:t xml:space="preserve"> </w:t>
      </w:r>
      <w:r>
        <w:t>r</w:t>
      </w:r>
      <w:r>
        <w:rPr>
          <w:spacing w:val="1"/>
        </w:rPr>
        <w:t>i</w:t>
      </w:r>
      <w:r>
        <w:t>sk</w:t>
      </w:r>
      <w:r>
        <w:rPr>
          <w:spacing w:val="-3"/>
        </w:rPr>
        <w:t xml:space="preserve"> </w:t>
      </w:r>
      <w:r>
        <w:rPr>
          <w:spacing w:val="-1"/>
        </w:rPr>
        <w:t>a</w:t>
      </w:r>
      <w:r>
        <w:t>ss</w:t>
      </w:r>
      <w:r>
        <w:rPr>
          <w:spacing w:val="-1"/>
        </w:rPr>
        <w:t>e</w:t>
      </w:r>
      <w:r>
        <w:t>ss</w:t>
      </w:r>
      <w:r>
        <w:rPr>
          <w:spacing w:val="1"/>
        </w:rPr>
        <w:t>m</w:t>
      </w:r>
      <w:r>
        <w:rPr>
          <w:spacing w:val="-1"/>
        </w:rPr>
        <w:t>e</w:t>
      </w:r>
      <w:r>
        <w:rPr>
          <w:spacing w:val="3"/>
        </w:rPr>
        <w:t>n</w:t>
      </w:r>
      <w:r>
        <w:rPr>
          <w:spacing w:val="1"/>
        </w:rPr>
        <w:t xml:space="preserve">t. </w:t>
      </w:r>
      <w:r>
        <w:t>The researchers conclude that h</w:t>
      </w:r>
      <w:r w:rsidRPr="00AB32B8">
        <w:t>ealthful nutrition interventions might be a powerful approach to reduce disease risks associated with many environmental toxic insults, and should be considered a variable within the context of cumulati</w:t>
      </w:r>
      <w:r>
        <w:t xml:space="preserve">ve </w:t>
      </w:r>
      <w:r w:rsidRPr="00AB32B8">
        <w:t>risk assessment, and where appropriate, a potential tool for subsequent risk reduction.</w:t>
      </w:r>
      <w:r>
        <w:rPr>
          <w:vertAlign w:val="superscript"/>
        </w:rPr>
        <w:t>61</w:t>
      </w:r>
    </w:p>
    <w:p w:rsidR="00463DA0" w:rsidRPr="00463DA0" w:rsidRDefault="00463DA0" w:rsidP="00463DA0"/>
    <w:p w:rsidR="00EB4D7F" w:rsidRDefault="00EB4D7F" w:rsidP="00EB4D7F">
      <w:r>
        <w:t xml:space="preserve">Lee JM, Smith JR, Philipp BL, Chen TC, Mathieu J, </w:t>
      </w:r>
      <w:proofErr w:type="spellStart"/>
      <w:r>
        <w:t>Holick</w:t>
      </w:r>
      <w:proofErr w:type="spellEnd"/>
      <w:r>
        <w:t xml:space="preserve"> MF. </w:t>
      </w:r>
      <w:proofErr w:type="gramStart"/>
      <w:r>
        <w:t>Vitamin D deficiency in a healthy group of mothers and newborn infants.</w:t>
      </w:r>
      <w:proofErr w:type="gramEnd"/>
      <w:r>
        <w:t xml:space="preserve"> </w:t>
      </w:r>
      <w:proofErr w:type="spellStart"/>
      <w:r w:rsidRPr="00463DA0">
        <w:rPr>
          <w:i/>
        </w:rPr>
        <w:t>Clin</w:t>
      </w:r>
      <w:proofErr w:type="spellEnd"/>
      <w:r w:rsidRPr="00463DA0">
        <w:rPr>
          <w:i/>
        </w:rPr>
        <w:t xml:space="preserve"> </w:t>
      </w:r>
      <w:proofErr w:type="spellStart"/>
      <w:r w:rsidRPr="00463DA0">
        <w:rPr>
          <w:i/>
        </w:rPr>
        <w:t>Pediatr</w:t>
      </w:r>
      <w:proofErr w:type="spellEnd"/>
      <w:r>
        <w:t xml:space="preserve"> (</w:t>
      </w:r>
      <w:proofErr w:type="spellStart"/>
      <w:r>
        <w:t>Phila</w:t>
      </w:r>
      <w:proofErr w:type="spellEnd"/>
      <w:r>
        <w:t>). 2007 Jan</w:t>
      </w:r>
      <w:proofErr w:type="gramStart"/>
      <w:r>
        <w:t>;46</w:t>
      </w:r>
      <w:proofErr w:type="gramEnd"/>
      <w:r>
        <w:t>(1):42-4.</w:t>
      </w:r>
    </w:p>
    <w:p w:rsidR="00EB4D7F" w:rsidRDefault="00EB4D7F" w:rsidP="00EB4D7F">
      <w:proofErr w:type="spellStart"/>
      <w:r>
        <w:t>Merewood</w:t>
      </w:r>
      <w:proofErr w:type="spellEnd"/>
      <w:r>
        <w:t xml:space="preserve"> A, Mehta SD, Chen TC, </w:t>
      </w:r>
      <w:proofErr w:type="spellStart"/>
      <w:r>
        <w:t>Bauchner</w:t>
      </w:r>
      <w:proofErr w:type="spellEnd"/>
      <w:r>
        <w:t xml:space="preserve"> H, </w:t>
      </w:r>
      <w:proofErr w:type="spellStart"/>
      <w:r>
        <w:t>Holick</w:t>
      </w:r>
      <w:proofErr w:type="spellEnd"/>
      <w:r>
        <w:t xml:space="preserve"> </w:t>
      </w:r>
      <w:proofErr w:type="spellStart"/>
      <w:r>
        <w:t>MF.Association</w:t>
      </w:r>
      <w:proofErr w:type="spellEnd"/>
      <w:r>
        <w:t xml:space="preserve"> between vitamin D deficiency and primary cesarean section. </w:t>
      </w:r>
      <w:r w:rsidRPr="00463DA0">
        <w:rPr>
          <w:i/>
        </w:rPr>
        <w:t xml:space="preserve">J </w:t>
      </w:r>
      <w:proofErr w:type="spellStart"/>
      <w:r w:rsidRPr="00463DA0">
        <w:rPr>
          <w:i/>
        </w:rPr>
        <w:t>Clin</w:t>
      </w:r>
      <w:proofErr w:type="spellEnd"/>
      <w:r w:rsidRPr="00463DA0">
        <w:rPr>
          <w:i/>
        </w:rPr>
        <w:t xml:space="preserve"> </w:t>
      </w:r>
      <w:proofErr w:type="spellStart"/>
      <w:r w:rsidRPr="00463DA0">
        <w:rPr>
          <w:i/>
        </w:rPr>
        <w:t>Endocrinol</w:t>
      </w:r>
      <w:proofErr w:type="spellEnd"/>
      <w:r w:rsidRPr="00463DA0">
        <w:rPr>
          <w:i/>
        </w:rPr>
        <w:t xml:space="preserve"> </w:t>
      </w:r>
      <w:proofErr w:type="spellStart"/>
      <w:r w:rsidRPr="00463DA0">
        <w:rPr>
          <w:i/>
        </w:rPr>
        <w:t>Metab</w:t>
      </w:r>
      <w:proofErr w:type="spellEnd"/>
      <w:r>
        <w:t>. 2009 Mar</w:t>
      </w:r>
      <w:proofErr w:type="gramStart"/>
      <w:r>
        <w:t>;94</w:t>
      </w:r>
      <w:proofErr w:type="gramEnd"/>
      <w:r>
        <w:t xml:space="preserve">(3):940-5. </w:t>
      </w:r>
      <w:proofErr w:type="spellStart"/>
      <w:proofErr w:type="gramStart"/>
      <w:r>
        <w:t>doi</w:t>
      </w:r>
      <w:proofErr w:type="spellEnd"/>
      <w:proofErr w:type="gramEnd"/>
      <w:r>
        <w:t xml:space="preserve">: 10.1210/jc.2008-1217. </w:t>
      </w:r>
      <w:proofErr w:type="spellStart"/>
      <w:proofErr w:type="gramStart"/>
      <w:r>
        <w:t>Epub</w:t>
      </w:r>
      <w:proofErr w:type="spellEnd"/>
      <w:r>
        <w:t xml:space="preserve"> 2008 Dec 23.</w:t>
      </w:r>
      <w:proofErr w:type="gramEnd"/>
    </w:p>
    <w:p w:rsidR="00EB4D7F" w:rsidRDefault="00EB4D7F" w:rsidP="00EB4D7F">
      <w:proofErr w:type="spellStart"/>
      <w:r>
        <w:t>Bodnar</w:t>
      </w:r>
      <w:proofErr w:type="spellEnd"/>
      <w:r>
        <w:t xml:space="preserve"> LM, </w:t>
      </w:r>
      <w:proofErr w:type="spellStart"/>
      <w:r>
        <w:t>Krohn</w:t>
      </w:r>
      <w:proofErr w:type="spellEnd"/>
      <w:r>
        <w:t xml:space="preserve"> MA, </w:t>
      </w:r>
      <w:proofErr w:type="spellStart"/>
      <w:r>
        <w:t>Simhan</w:t>
      </w:r>
      <w:proofErr w:type="spellEnd"/>
      <w:r>
        <w:t xml:space="preserve"> </w:t>
      </w:r>
      <w:proofErr w:type="spellStart"/>
      <w:r>
        <w:t>HN.Maternal</w:t>
      </w:r>
      <w:proofErr w:type="spellEnd"/>
      <w:r>
        <w:t xml:space="preserve"> vitamin D deficiency is associated with bacterial </w:t>
      </w:r>
      <w:proofErr w:type="spellStart"/>
      <w:r>
        <w:t>vaginosis</w:t>
      </w:r>
      <w:proofErr w:type="spellEnd"/>
      <w:r>
        <w:t xml:space="preserve"> in the first trimester of pregnancy. </w:t>
      </w:r>
      <w:r w:rsidRPr="00463DA0">
        <w:rPr>
          <w:i/>
        </w:rPr>
        <w:t xml:space="preserve">J </w:t>
      </w:r>
      <w:proofErr w:type="spellStart"/>
      <w:r w:rsidRPr="00463DA0">
        <w:rPr>
          <w:i/>
        </w:rPr>
        <w:t>Nutr</w:t>
      </w:r>
      <w:proofErr w:type="spellEnd"/>
      <w:r>
        <w:t>. 2009 Jun</w:t>
      </w:r>
      <w:proofErr w:type="gramStart"/>
      <w:r>
        <w:t>;139</w:t>
      </w:r>
      <w:proofErr w:type="gramEnd"/>
      <w:r>
        <w:t xml:space="preserve">(6):1157-61. </w:t>
      </w:r>
      <w:proofErr w:type="spellStart"/>
      <w:proofErr w:type="gramStart"/>
      <w:r>
        <w:t>doi</w:t>
      </w:r>
      <w:proofErr w:type="spellEnd"/>
      <w:proofErr w:type="gramEnd"/>
      <w:r>
        <w:t xml:space="preserve">: 10.3945/jn.108.103168. </w:t>
      </w:r>
      <w:proofErr w:type="spellStart"/>
      <w:proofErr w:type="gramStart"/>
      <w:r>
        <w:t>Epub</w:t>
      </w:r>
      <w:proofErr w:type="spellEnd"/>
      <w:r>
        <w:t xml:space="preserve"> 2009 Apr 8.</w:t>
      </w:r>
      <w:proofErr w:type="gramEnd"/>
    </w:p>
    <w:p w:rsidR="00EB4D7F" w:rsidRDefault="00EB4D7F" w:rsidP="00EB4D7F">
      <w:proofErr w:type="spellStart"/>
      <w:r>
        <w:t>Bodnar</w:t>
      </w:r>
      <w:proofErr w:type="spellEnd"/>
      <w:r>
        <w:t xml:space="preserve"> LM, </w:t>
      </w:r>
      <w:proofErr w:type="spellStart"/>
      <w:r>
        <w:t>Simhan</w:t>
      </w:r>
      <w:proofErr w:type="spellEnd"/>
      <w:r>
        <w:t xml:space="preserve"> HN, Powers RW, Frank MP, </w:t>
      </w:r>
      <w:proofErr w:type="spellStart"/>
      <w:r>
        <w:t>Cooperstein</w:t>
      </w:r>
      <w:proofErr w:type="spellEnd"/>
      <w:r>
        <w:t xml:space="preserve"> E, Roberts </w:t>
      </w:r>
      <w:proofErr w:type="spellStart"/>
      <w:r>
        <w:t>JM.High</w:t>
      </w:r>
      <w:proofErr w:type="spellEnd"/>
      <w:r>
        <w:t xml:space="preserve"> prevalence of vitamin D insufficiency in black and white pregnant women residing in the northern United States and their neonates. </w:t>
      </w:r>
      <w:r w:rsidRPr="00463DA0">
        <w:rPr>
          <w:i/>
        </w:rPr>
        <w:t xml:space="preserve">J </w:t>
      </w:r>
      <w:proofErr w:type="spellStart"/>
      <w:r w:rsidRPr="00463DA0">
        <w:rPr>
          <w:i/>
        </w:rPr>
        <w:t>Nutr</w:t>
      </w:r>
      <w:proofErr w:type="spellEnd"/>
      <w:r>
        <w:t>. 2007 Feb</w:t>
      </w:r>
      <w:proofErr w:type="gramStart"/>
      <w:r>
        <w:t>;137</w:t>
      </w:r>
      <w:proofErr w:type="gramEnd"/>
      <w:r>
        <w:t>(2):447-52.</w:t>
      </w:r>
    </w:p>
    <w:p w:rsidR="00EB4D7F" w:rsidRDefault="00EB4D7F" w:rsidP="00EB4D7F">
      <w:proofErr w:type="spellStart"/>
      <w:r>
        <w:t>Bodnar</w:t>
      </w:r>
      <w:proofErr w:type="spellEnd"/>
      <w:r>
        <w:t xml:space="preserve"> LM, </w:t>
      </w:r>
      <w:proofErr w:type="spellStart"/>
      <w:r>
        <w:t>Catov</w:t>
      </w:r>
      <w:proofErr w:type="spellEnd"/>
      <w:r>
        <w:t xml:space="preserve"> JM, </w:t>
      </w:r>
      <w:proofErr w:type="spellStart"/>
      <w:r>
        <w:t>Simhan</w:t>
      </w:r>
      <w:proofErr w:type="spellEnd"/>
      <w:r>
        <w:t xml:space="preserve"> HN, </w:t>
      </w:r>
      <w:proofErr w:type="spellStart"/>
      <w:r>
        <w:t>Holick</w:t>
      </w:r>
      <w:proofErr w:type="spellEnd"/>
      <w:r>
        <w:t xml:space="preserve"> MF, Powers RW, Roberts </w:t>
      </w:r>
      <w:proofErr w:type="spellStart"/>
      <w:r>
        <w:t>JM.Maternal</w:t>
      </w:r>
      <w:proofErr w:type="spellEnd"/>
      <w:r>
        <w:t xml:space="preserve"> vitamin D deficiency increases the risk of preeclampsia. </w:t>
      </w:r>
      <w:r w:rsidRPr="00463DA0">
        <w:rPr>
          <w:i/>
        </w:rPr>
        <w:t xml:space="preserve">J </w:t>
      </w:r>
      <w:proofErr w:type="spellStart"/>
      <w:r w:rsidRPr="00463DA0">
        <w:rPr>
          <w:i/>
        </w:rPr>
        <w:t>Clin</w:t>
      </w:r>
      <w:proofErr w:type="spellEnd"/>
      <w:r w:rsidRPr="00463DA0">
        <w:rPr>
          <w:i/>
        </w:rPr>
        <w:t xml:space="preserve"> </w:t>
      </w:r>
      <w:proofErr w:type="spellStart"/>
      <w:r w:rsidRPr="00463DA0">
        <w:rPr>
          <w:i/>
        </w:rPr>
        <w:t>Endocrinol</w:t>
      </w:r>
      <w:proofErr w:type="spellEnd"/>
      <w:r w:rsidRPr="00463DA0">
        <w:rPr>
          <w:i/>
        </w:rPr>
        <w:t xml:space="preserve"> </w:t>
      </w:r>
      <w:proofErr w:type="spellStart"/>
      <w:r w:rsidRPr="00463DA0">
        <w:rPr>
          <w:i/>
        </w:rPr>
        <w:t>Metab</w:t>
      </w:r>
      <w:proofErr w:type="spellEnd"/>
      <w:r>
        <w:t>. 2007 Sep</w:t>
      </w:r>
      <w:proofErr w:type="gramStart"/>
      <w:r>
        <w:t>;92</w:t>
      </w:r>
      <w:proofErr w:type="gramEnd"/>
      <w:r>
        <w:t xml:space="preserve">(9):3517-22. </w:t>
      </w:r>
      <w:proofErr w:type="spellStart"/>
      <w:proofErr w:type="gramStart"/>
      <w:r>
        <w:t>Epub</w:t>
      </w:r>
      <w:proofErr w:type="spellEnd"/>
      <w:r>
        <w:t xml:space="preserve"> 2007 May 29.</w:t>
      </w:r>
      <w:proofErr w:type="gramEnd"/>
    </w:p>
    <w:p w:rsidR="00EB4D7F" w:rsidRDefault="00EB4D7F" w:rsidP="00EB4D7F">
      <w:r>
        <w:t xml:space="preserve">Zhang C, </w:t>
      </w:r>
      <w:proofErr w:type="spellStart"/>
      <w:r>
        <w:t>Qiu</w:t>
      </w:r>
      <w:proofErr w:type="spellEnd"/>
      <w:r>
        <w:t xml:space="preserve"> C, Hu FB, David RM, van Dam RM, </w:t>
      </w:r>
      <w:proofErr w:type="spellStart"/>
      <w:r>
        <w:t>Bralley</w:t>
      </w:r>
      <w:proofErr w:type="spellEnd"/>
      <w:r>
        <w:t xml:space="preserve"> A, Williams </w:t>
      </w:r>
      <w:proofErr w:type="spellStart"/>
      <w:r>
        <w:t>MA.Maternal</w:t>
      </w:r>
      <w:proofErr w:type="spellEnd"/>
      <w:r>
        <w:t xml:space="preserve"> plasma 25-hydroxyvitamin D concentrations and the risk for gestational diabetes mellitus. </w:t>
      </w:r>
      <w:proofErr w:type="spellStart"/>
      <w:r w:rsidRPr="00463DA0">
        <w:rPr>
          <w:i/>
        </w:rPr>
        <w:t>PLoS</w:t>
      </w:r>
      <w:proofErr w:type="spellEnd"/>
      <w:r w:rsidRPr="00463DA0">
        <w:rPr>
          <w:i/>
        </w:rPr>
        <w:t xml:space="preserve"> One</w:t>
      </w:r>
      <w:r>
        <w:t>. 2008</w:t>
      </w:r>
      <w:proofErr w:type="gramStart"/>
      <w:r>
        <w:t>;3</w:t>
      </w:r>
      <w:proofErr w:type="gramEnd"/>
      <w:r>
        <w:t xml:space="preserve">(11):e3753. </w:t>
      </w:r>
      <w:proofErr w:type="spellStart"/>
      <w:proofErr w:type="gramStart"/>
      <w:r>
        <w:t>doi</w:t>
      </w:r>
      <w:proofErr w:type="spellEnd"/>
      <w:proofErr w:type="gramEnd"/>
      <w:r>
        <w:t xml:space="preserve">: 10.1371/journal.pone.0003753. </w:t>
      </w:r>
      <w:proofErr w:type="spellStart"/>
      <w:proofErr w:type="gramStart"/>
      <w:r>
        <w:t>Epub</w:t>
      </w:r>
      <w:proofErr w:type="spellEnd"/>
      <w:r>
        <w:t xml:space="preserve"> 2008 Nov 18.</w:t>
      </w:r>
      <w:proofErr w:type="gramEnd"/>
    </w:p>
    <w:p w:rsidR="00FC2E77" w:rsidRDefault="00FC2E77" w:rsidP="00FC2E77">
      <w:r>
        <w:t>Kovacs CS.</w:t>
      </w:r>
      <w:r w:rsidR="00463DA0">
        <w:t xml:space="preserve"> </w:t>
      </w:r>
      <w:r>
        <w:t>Vitamin D in pregnancy and lactation: maternal, fetal, and neonatal outcomes from human and animal studies.</w:t>
      </w:r>
      <w:r w:rsidR="00463DA0">
        <w:t xml:space="preserve"> </w:t>
      </w:r>
      <w:proofErr w:type="gramStart"/>
      <w:r w:rsidRPr="00463DA0">
        <w:rPr>
          <w:i/>
        </w:rPr>
        <w:t>Am</w:t>
      </w:r>
      <w:proofErr w:type="gramEnd"/>
      <w:r w:rsidRPr="00463DA0">
        <w:rPr>
          <w:i/>
        </w:rPr>
        <w:t xml:space="preserve"> J </w:t>
      </w:r>
      <w:proofErr w:type="spellStart"/>
      <w:r w:rsidRPr="00463DA0">
        <w:rPr>
          <w:i/>
        </w:rPr>
        <w:t>Clin</w:t>
      </w:r>
      <w:proofErr w:type="spellEnd"/>
      <w:r w:rsidRPr="00463DA0">
        <w:rPr>
          <w:i/>
        </w:rPr>
        <w:t xml:space="preserve"> </w:t>
      </w:r>
      <w:proofErr w:type="spellStart"/>
      <w:r w:rsidRPr="00463DA0">
        <w:rPr>
          <w:i/>
        </w:rPr>
        <w:t>Nutr</w:t>
      </w:r>
      <w:proofErr w:type="spellEnd"/>
      <w:r>
        <w:t>. 2008 Aug</w:t>
      </w:r>
      <w:proofErr w:type="gramStart"/>
      <w:r>
        <w:t>;88</w:t>
      </w:r>
      <w:proofErr w:type="gramEnd"/>
      <w:r>
        <w:t>(2):520S-528S.</w:t>
      </w:r>
    </w:p>
    <w:p w:rsidR="00463DA0" w:rsidRDefault="00463DA0" w:rsidP="00463DA0">
      <w:proofErr w:type="spellStart"/>
      <w:r>
        <w:lastRenderedPageBreak/>
        <w:t>Aghajafari</w:t>
      </w:r>
      <w:proofErr w:type="spellEnd"/>
      <w:r>
        <w:t xml:space="preserve"> F, </w:t>
      </w:r>
      <w:proofErr w:type="spellStart"/>
      <w:r>
        <w:t>Nagulesapillai</w:t>
      </w:r>
      <w:proofErr w:type="spellEnd"/>
      <w:r>
        <w:t xml:space="preserve"> T, </w:t>
      </w:r>
      <w:proofErr w:type="spellStart"/>
      <w:r>
        <w:t>Ronksley</w:t>
      </w:r>
      <w:proofErr w:type="spellEnd"/>
      <w:r>
        <w:t xml:space="preserve"> PE, Tough SC, </w:t>
      </w:r>
      <w:proofErr w:type="spellStart"/>
      <w:r>
        <w:t>O’Beirne</w:t>
      </w:r>
      <w:proofErr w:type="spellEnd"/>
      <w:r>
        <w:t xml:space="preserve"> M, Rabi DM. Association between maternal serum 25-hydroxyvitamin D level and pregnancy and neonatal outcomes: systematic review and meta-analysis of observational studies. </w:t>
      </w:r>
      <w:proofErr w:type="gramStart"/>
      <w:r w:rsidRPr="00463DA0">
        <w:rPr>
          <w:i/>
        </w:rPr>
        <w:t>Brit Med Jour</w:t>
      </w:r>
      <w:r>
        <w:t>. 2013.</w:t>
      </w:r>
      <w:proofErr w:type="gramEnd"/>
    </w:p>
    <w:p w:rsidR="00463DA0" w:rsidRDefault="00463DA0" w:rsidP="00463DA0">
      <w:r>
        <w:t xml:space="preserve">Wei SQ, Qi HP, </w:t>
      </w:r>
      <w:proofErr w:type="spellStart"/>
      <w:r>
        <w:t>Luo</w:t>
      </w:r>
      <w:proofErr w:type="spellEnd"/>
      <w:r>
        <w:t xml:space="preserve"> ZC, Fraser WD. Maternal Vitamin D Status and Adverse Pregnancy Outcomes: A Systematic Review and Meta-Analysis. </w:t>
      </w:r>
      <w:r w:rsidRPr="00463DA0">
        <w:rPr>
          <w:i/>
        </w:rPr>
        <w:t xml:space="preserve">J </w:t>
      </w:r>
      <w:proofErr w:type="spellStart"/>
      <w:r w:rsidRPr="00463DA0">
        <w:rPr>
          <w:i/>
        </w:rPr>
        <w:t>Matern</w:t>
      </w:r>
      <w:proofErr w:type="spellEnd"/>
      <w:r w:rsidRPr="00463DA0">
        <w:rPr>
          <w:i/>
        </w:rPr>
        <w:t xml:space="preserve"> Fetal Neonatal Med</w:t>
      </w:r>
      <w:r>
        <w:t>. 2013 Jan 13.</w:t>
      </w:r>
    </w:p>
    <w:p w:rsidR="00FC2E77" w:rsidRDefault="00FC2E77" w:rsidP="00FC2E77">
      <w:r>
        <w:t>Hollis, BW, Johnson, D</w:t>
      </w:r>
      <w:r w:rsidR="00463DA0">
        <w:t xml:space="preserve">, </w:t>
      </w:r>
      <w:proofErr w:type="spellStart"/>
      <w:proofErr w:type="gramStart"/>
      <w:r w:rsidR="00463DA0">
        <w:t>Hulsey</w:t>
      </w:r>
      <w:r>
        <w:t>TC</w:t>
      </w:r>
      <w:proofErr w:type="spellEnd"/>
      <w:proofErr w:type="gramEnd"/>
      <w:r>
        <w:t xml:space="preserve">, </w:t>
      </w:r>
      <w:r w:rsidR="00463DA0">
        <w:t>et al</w:t>
      </w:r>
      <w:r>
        <w:t xml:space="preserve">. Vitamin D supplementation during pregnancy: Double blind, randomized clinical trial of safety and effectiveness. </w:t>
      </w:r>
      <w:r w:rsidRPr="00463DA0">
        <w:rPr>
          <w:i/>
        </w:rPr>
        <w:t>J</w:t>
      </w:r>
      <w:r w:rsidR="00463DA0" w:rsidRPr="00463DA0">
        <w:rPr>
          <w:i/>
        </w:rPr>
        <w:t xml:space="preserve"> Bone and Min Res</w:t>
      </w:r>
      <w:r w:rsidR="00463DA0">
        <w:t xml:space="preserve"> 2011</w:t>
      </w:r>
      <w:r>
        <w:t>n doi</w:t>
      </w:r>
      <w:proofErr w:type="gramStart"/>
      <w:r>
        <w:t>:10.1002</w:t>
      </w:r>
      <w:proofErr w:type="gramEnd"/>
      <w:r>
        <w:t>/jbmr.463</w:t>
      </w:r>
    </w:p>
    <w:p w:rsidR="00FC2E77" w:rsidRDefault="00FC2E77" w:rsidP="00FC2E77">
      <w:r>
        <w:t xml:space="preserve">Haugen M, </w:t>
      </w:r>
      <w:proofErr w:type="spellStart"/>
      <w:r>
        <w:t>Brantsaeter</w:t>
      </w:r>
      <w:proofErr w:type="spellEnd"/>
      <w:r>
        <w:t xml:space="preserve"> AL, </w:t>
      </w:r>
      <w:proofErr w:type="spellStart"/>
      <w:r>
        <w:t>Trogstad</w:t>
      </w:r>
      <w:proofErr w:type="spellEnd"/>
      <w:r>
        <w:t xml:space="preserve"> L, et al. Vitamin D supplementation and reduced risk of preeclampsia in nulliparous women. </w:t>
      </w:r>
      <w:r w:rsidRPr="00463DA0">
        <w:rPr>
          <w:i/>
        </w:rPr>
        <w:t>Epidemiology</w:t>
      </w:r>
      <w:r>
        <w:t xml:space="preserve">. 2009. </w:t>
      </w:r>
    </w:p>
    <w:p w:rsidR="00FC2E77" w:rsidRDefault="00FC2E77" w:rsidP="00FC2E77">
      <w:proofErr w:type="spellStart"/>
      <w:r>
        <w:t>Gernand</w:t>
      </w:r>
      <w:proofErr w:type="spellEnd"/>
      <w:r>
        <w:t xml:space="preserve"> AD, et al. Maternal serum 25-Hydroxyvitamin D and measures of newborn and placental weight in a US multi</w:t>
      </w:r>
      <w:r w:rsidR="00463DA0">
        <w:t xml:space="preserve">center cohort study. </w:t>
      </w:r>
      <w:proofErr w:type="gramStart"/>
      <w:r w:rsidR="00463DA0" w:rsidRPr="00463DA0">
        <w:rPr>
          <w:i/>
        </w:rPr>
        <w:t xml:space="preserve">The J </w:t>
      </w:r>
      <w:proofErr w:type="spellStart"/>
      <w:r w:rsidR="00463DA0" w:rsidRPr="00463DA0">
        <w:rPr>
          <w:i/>
        </w:rPr>
        <w:t>Clin</w:t>
      </w:r>
      <w:proofErr w:type="spellEnd"/>
      <w:r w:rsidRPr="00463DA0">
        <w:rPr>
          <w:i/>
        </w:rPr>
        <w:t xml:space="preserve"> </w:t>
      </w:r>
      <w:proofErr w:type="spellStart"/>
      <w:r w:rsidRPr="00463DA0">
        <w:rPr>
          <w:i/>
        </w:rPr>
        <w:t>Endoc</w:t>
      </w:r>
      <w:proofErr w:type="spellEnd"/>
      <w:r w:rsidRPr="00463DA0">
        <w:rPr>
          <w:i/>
        </w:rPr>
        <w:t xml:space="preserve"> &amp; </w:t>
      </w:r>
      <w:proofErr w:type="spellStart"/>
      <w:r w:rsidRPr="00463DA0">
        <w:rPr>
          <w:i/>
        </w:rPr>
        <w:t>Metab</w:t>
      </w:r>
      <w:proofErr w:type="spellEnd"/>
      <w:r>
        <w:t>.</w:t>
      </w:r>
      <w:proofErr w:type="gramEnd"/>
      <w:r>
        <w:t xml:space="preserve"> 2012.</w:t>
      </w:r>
    </w:p>
    <w:p w:rsidR="00EB4D7F" w:rsidRDefault="00EB4D7F" w:rsidP="00EB4D7F">
      <w:proofErr w:type="spellStart"/>
      <w:r>
        <w:t>Gernand</w:t>
      </w:r>
      <w:proofErr w:type="spellEnd"/>
      <w:r>
        <w:t xml:space="preserve"> AD, </w:t>
      </w:r>
      <w:proofErr w:type="spellStart"/>
      <w:r>
        <w:t>Simhan</w:t>
      </w:r>
      <w:proofErr w:type="spellEnd"/>
      <w:r>
        <w:t xml:space="preserve"> HN, </w:t>
      </w:r>
      <w:proofErr w:type="spellStart"/>
      <w:r>
        <w:t>Klebanoff</w:t>
      </w:r>
      <w:proofErr w:type="spellEnd"/>
      <w:r>
        <w:t xml:space="preserve"> MA, </w:t>
      </w:r>
      <w:proofErr w:type="spellStart"/>
      <w:r>
        <w:t>Bodnar</w:t>
      </w:r>
      <w:proofErr w:type="spellEnd"/>
      <w:r>
        <w:t xml:space="preserve"> </w:t>
      </w:r>
      <w:proofErr w:type="spellStart"/>
      <w:r>
        <w:t>LM.Maternal</w:t>
      </w:r>
      <w:proofErr w:type="spellEnd"/>
      <w:r>
        <w:t xml:space="preserve"> serum 25-hydroxyvitamin D and measures of newborn and placental weight in a U.S. multicenter cohort study. </w:t>
      </w:r>
      <w:r w:rsidRPr="00463DA0">
        <w:rPr>
          <w:i/>
        </w:rPr>
        <w:t xml:space="preserve">J </w:t>
      </w:r>
      <w:proofErr w:type="spellStart"/>
      <w:r w:rsidRPr="00463DA0">
        <w:rPr>
          <w:i/>
        </w:rPr>
        <w:t>Clin</w:t>
      </w:r>
      <w:proofErr w:type="spellEnd"/>
      <w:r w:rsidRPr="00463DA0">
        <w:rPr>
          <w:i/>
        </w:rPr>
        <w:t xml:space="preserve"> </w:t>
      </w:r>
      <w:proofErr w:type="spellStart"/>
      <w:r w:rsidRPr="00463DA0">
        <w:rPr>
          <w:i/>
        </w:rPr>
        <w:t>Endocrinol</w:t>
      </w:r>
      <w:proofErr w:type="spellEnd"/>
      <w:r w:rsidRPr="00463DA0">
        <w:rPr>
          <w:i/>
        </w:rPr>
        <w:t xml:space="preserve"> </w:t>
      </w:r>
      <w:proofErr w:type="spellStart"/>
      <w:r w:rsidRPr="00463DA0">
        <w:rPr>
          <w:i/>
        </w:rPr>
        <w:t>Metab</w:t>
      </w:r>
      <w:proofErr w:type="spellEnd"/>
      <w:r>
        <w:t>. 2013 Jan</w:t>
      </w:r>
      <w:proofErr w:type="gramStart"/>
      <w:r>
        <w:t>;98</w:t>
      </w:r>
      <w:proofErr w:type="gramEnd"/>
      <w:r>
        <w:t xml:space="preserve">(1):398-404. </w:t>
      </w:r>
      <w:proofErr w:type="spellStart"/>
      <w:proofErr w:type="gramStart"/>
      <w:r>
        <w:t>doi</w:t>
      </w:r>
      <w:proofErr w:type="spellEnd"/>
      <w:proofErr w:type="gramEnd"/>
      <w:r>
        <w:t xml:space="preserve">: 10.1210/jc.2012-3275. </w:t>
      </w:r>
      <w:proofErr w:type="spellStart"/>
      <w:proofErr w:type="gramStart"/>
      <w:r>
        <w:t>Epub</w:t>
      </w:r>
      <w:proofErr w:type="spellEnd"/>
      <w:r>
        <w:t xml:space="preserve"> 2012 Nov 16.</w:t>
      </w:r>
      <w:proofErr w:type="gramEnd"/>
      <w:r>
        <w:cr/>
      </w:r>
    </w:p>
    <w:p w:rsidR="00EB4D7F" w:rsidRDefault="00EB4D7F" w:rsidP="00EB4D7F">
      <w:r>
        <w:t xml:space="preserve">Eva E Morales, Isabelle I </w:t>
      </w:r>
      <w:proofErr w:type="spellStart"/>
      <w:r>
        <w:t>Romieu</w:t>
      </w:r>
      <w:proofErr w:type="spellEnd"/>
      <w:r>
        <w:t xml:space="preserve">, Stefano S Guerra, et al </w:t>
      </w:r>
      <w:r>
        <w:rPr>
          <w:rFonts w:ascii="MS Gothic" w:eastAsia="MS Gothic" w:hAnsi="MS Gothic" w:cs="MS Gothic" w:hint="eastAsia"/>
        </w:rPr>
        <w:t> </w:t>
      </w:r>
      <w:r>
        <w:rPr>
          <w:rFonts w:ascii="Calibri" w:hAnsi="Calibri" w:cs="Calibri"/>
        </w:rPr>
        <w:t xml:space="preserve">Maternal vitamin D status in pregnancy and risk of lower respiratory tract infections, wheezing, and asthma in offspring. </w:t>
      </w:r>
      <w:r w:rsidRPr="00463DA0">
        <w:rPr>
          <w:rFonts w:ascii="Calibri" w:hAnsi="Calibri" w:cs="Calibri"/>
          <w:i/>
        </w:rPr>
        <w:t>Epidemiology</w:t>
      </w:r>
      <w:r>
        <w:rPr>
          <w:rFonts w:ascii="Calibri" w:hAnsi="Calibri" w:cs="Calibri"/>
        </w:rPr>
        <w:t xml:space="preserve"> 23(1)</w:t>
      </w:r>
      <w:proofErr w:type="gramStart"/>
      <w:r>
        <w:rPr>
          <w:rFonts w:ascii="Calibri" w:hAnsi="Calibri" w:cs="Calibri"/>
        </w:rPr>
        <w:t>:64</w:t>
      </w:r>
      <w:proofErr w:type="gramEnd"/>
      <w:r>
        <w:rPr>
          <w:rFonts w:ascii="Calibri" w:hAnsi="Calibri" w:cs="Calibri"/>
        </w:rPr>
        <w:t>-71 (2012), PMID 22082994</w:t>
      </w:r>
    </w:p>
    <w:p w:rsidR="00EB4D7F" w:rsidRDefault="00EB4D7F" w:rsidP="00EB4D7F">
      <w:proofErr w:type="spellStart"/>
      <w:r>
        <w:t>Karatekin</w:t>
      </w:r>
      <w:proofErr w:type="spellEnd"/>
      <w:r>
        <w:t xml:space="preserve"> G, Kaya A, </w:t>
      </w:r>
      <w:proofErr w:type="spellStart"/>
      <w:r>
        <w:t>Salihoğlu</w:t>
      </w:r>
      <w:proofErr w:type="spellEnd"/>
      <w:r>
        <w:t xml:space="preserve"> O, </w:t>
      </w:r>
      <w:proofErr w:type="spellStart"/>
      <w:r>
        <w:t>Balci</w:t>
      </w:r>
      <w:proofErr w:type="spellEnd"/>
      <w:r>
        <w:t xml:space="preserve"> H, </w:t>
      </w:r>
      <w:proofErr w:type="spellStart"/>
      <w:r>
        <w:t>Nuhoğlu</w:t>
      </w:r>
      <w:proofErr w:type="spellEnd"/>
      <w:r>
        <w:t xml:space="preserve"> </w:t>
      </w:r>
      <w:proofErr w:type="spellStart"/>
      <w:r>
        <w:t>A.Association</w:t>
      </w:r>
      <w:proofErr w:type="spellEnd"/>
      <w:r>
        <w:t xml:space="preserve"> of subclinical vitamin D deficiency in newborns with acute lower respiratory infection and their mothers. </w:t>
      </w:r>
      <w:proofErr w:type="spellStart"/>
      <w:r w:rsidRPr="00463DA0">
        <w:rPr>
          <w:i/>
        </w:rPr>
        <w:t>Eur</w:t>
      </w:r>
      <w:proofErr w:type="spellEnd"/>
      <w:r w:rsidRPr="00463DA0">
        <w:rPr>
          <w:i/>
        </w:rPr>
        <w:t xml:space="preserve"> J </w:t>
      </w:r>
      <w:proofErr w:type="spellStart"/>
      <w:r w:rsidRPr="00463DA0">
        <w:rPr>
          <w:i/>
        </w:rPr>
        <w:t>Clin</w:t>
      </w:r>
      <w:proofErr w:type="spellEnd"/>
      <w:r w:rsidRPr="00463DA0">
        <w:rPr>
          <w:i/>
        </w:rPr>
        <w:t xml:space="preserve"> </w:t>
      </w:r>
      <w:proofErr w:type="spellStart"/>
      <w:r w:rsidRPr="00463DA0">
        <w:rPr>
          <w:i/>
        </w:rPr>
        <w:t>Nutr</w:t>
      </w:r>
      <w:proofErr w:type="spellEnd"/>
      <w:r>
        <w:t>. 2009 Apr</w:t>
      </w:r>
      <w:proofErr w:type="gramStart"/>
      <w:r>
        <w:t>;63</w:t>
      </w:r>
      <w:proofErr w:type="gramEnd"/>
      <w:r>
        <w:t xml:space="preserve">(4):473-7. </w:t>
      </w:r>
      <w:proofErr w:type="spellStart"/>
      <w:proofErr w:type="gramStart"/>
      <w:r>
        <w:t>Epub</w:t>
      </w:r>
      <w:proofErr w:type="spellEnd"/>
      <w:r>
        <w:t xml:space="preserve"> 2007 Nov 21.</w:t>
      </w:r>
      <w:proofErr w:type="gramEnd"/>
    </w:p>
    <w:p w:rsidR="00EB4D7F" w:rsidRDefault="00EB4D7F" w:rsidP="00EB4D7F">
      <w:r>
        <w:t xml:space="preserve">Allen </w:t>
      </w:r>
      <w:proofErr w:type="gramStart"/>
      <w:r>
        <w:t xml:space="preserve">KJ  </w:t>
      </w:r>
      <w:proofErr w:type="spellStart"/>
      <w:r>
        <w:t>Koplin</w:t>
      </w:r>
      <w:proofErr w:type="spellEnd"/>
      <w:proofErr w:type="gramEnd"/>
      <w:r>
        <w:t xml:space="preserve"> JJ, </w:t>
      </w:r>
      <w:proofErr w:type="spellStart"/>
      <w:r>
        <w:t>Ponsonby</w:t>
      </w:r>
      <w:proofErr w:type="spellEnd"/>
      <w:r>
        <w:t xml:space="preserve"> A, </w:t>
      </w:r>
      <w:proofErr w:type="spellStart"/>
      <w:r>
        <w:t>Gurrin</w:t>
      </w:r>
      <w:proofErr w:type="spellEnd"/>
      <w:r>
        <w:t xml:space="preserve"> LC, Wake M, et al. Vitamin D insufficiency is associated with challenge-proven food allergy infants. </w:t>
      </w:r>
      <w:r w:rsidRPr="00463DA0">
        <w:rPr>
          <w:i/>
        </w:rPr>
        <w:t xml:space="preserve">The J Allergy and </w:t>
      </w:r>
      <w:proofErr w:type="spellStart"/>
      <w:r w:rsidRPr="00463DA0">
        <w:rPr>
          <w:i/>
        </w:rPr>
        <w:t>Clin</w:t>
      </w:r>
      <w:proofErr w:type="spellEnd"/>
      <w:r w:rsidRPr="00463DA0">
        <w:rPr>
          <w:i/>
        </w:rPr>
        <w:t xml:space="preserve"> Immun</w:t>
      </w:r>
      <w:r>
        <w:t>. 2013.</w:t>
      </w:r>
    </w:p>
    <w:p w:rsidR="00FC2E77" w:rsidRDefault="00FC2E77" w:rsidP="00FC2E77">
      <w:proofErr w:type="spellStart"/>
      <w:r>
        <w:t>Halicioglu</w:t>
      </w:r>
      <w:proofErr w:type="spellEnd"/>
      <w:r>
        <w:t xml:space="preserve"> O, et al. Vitamin D status of exclusively breastfed 4-month-old infants supplemented during different seasons. </w:t>
      </w:r>
      <w:r w:rsidRPr="00463DA0">
        <w:rPr>
          <w:i/>
        </w:rPr>
        <w:t>Pediatrics</w:t>
      </w:r>
      <w:r>
        <w:t>. October 2012</w:t>
      </w:r>
    </w:p>
    <w:p w:rsidR="0060727A" w:rsidRDefault="0095598B" w:rsidP="0095598B">
      <w:pPr>
        <w:pStyle w:val="Heading1"/>
      </w:pPr>
      <w:r>
        <w:t>References:</w:t>
      </w:r>
    </w:p>
    <w:p w:rsidR="00463029" w:rsidRPr="00463029" w:rsidRDefault="00463029" w:rsidP="00463029"/>
    <w:p w:rsidR="0095598B" w:rsidRDefault="00463029" w:rsidP="0095598B">
      <w:r>
        <w:t xml:space="preserve">1 </w:t>
      </w:r>
      <w:r w:rsidRPr="00463029">
        <w:t xml:space="preserve">Johnson K., Posner S, </w:t>
      </w:r>
      <w:proofErr w:type="spellStart"/>
      <w:r w:rsidRPr="00463029">
        <w:t>Biermann</w:t>
      </w:r>
      <w:proofErr w:type="spellEnd"/>
      <w:r w:rsidRPr="00463029">
        <w:t xml:space="preserve"> J, Cordero J. </w:t>
      </w:r>
      <w:hyperlink r:id="rId9" w:history="1">
        <w:r w:rsidRPr="00463029">
          <w:rPr>
            <w:rStyle w:val="Hyperlink"/>
          </w:rPr>
          <w:t xml:space="preserve">Recommendations to Improve Preconception Health and Health Care — United States. </w:t>
        </w:r>
        <w:proofErr w:type="gramStart"/>
        <w:r w:rsidRPr="00463029">
          <w:rPr>
            <w:rStyle w:val="Hyperlink"/>
          </w:rPr>
          <w:t>A Report of the CDC/ATSDR Preconception Care Work Group and the Select Panel on Preconception Care.</w:t>
        </w:r>
        <w:proofErr w:type="gramEnd"/>
      </w:hyperlink>
      <w:r>
        <w:t xml:space="preserve"> CDC.</w:t>
      </w:r>
    </w:p>
    <w:p w:rsidR="00463029" w:rsidRDefault="00463029" w:rsidP="0095598B">
      <w:r>
        <w:t>2</w:t>
      </w:r>
      <w:r w:rsidR="00C93CC6" w:rsidRPr="00C93CC6">
        <w:t xml:space="preserve"> Jack BW, </w:t>
      </w:r>
      <w:proofErr w:type="spellStart"/>
      <w:r w:rsidR="00C93CC6" w:rsidRPr="00C93CC6">
        <w:t>Atrash</w:t>
      </w:r>
      <w:proofErr w:type="spellEnd"/>
      <w:r w:rsidR="00C93CC6" w:rsidRPr="00C93CC6">
        <w:t xml:space="preserve"> H, </w:t>
      </w:r>
      <w:proofErr w:type="spellStart"/>
      <w:r w:rsidR="00C93CC6" w:rsidRPr="00C93CC6">
        <w:t>Bickmore</w:t>
      </w:r>
      <w:proofErr w:type="spellEnd"/>
      <w:r w:rsidR="00C93CC6" w:rsidRPr="00C93CC6">
        <w:t xml:space="preserve"> T, Johnson </w:t>
      </w:r>
      <w:proofErr w:type="spellStart"/>
      <w:r w:rsidR="00C93CC6" w:rsidRPr="00C93CC6">
        <w:t>K.The</w:t>
      </w:r>
      <w:proofErr w:type="spellEnd"/>
      <w:r w:rsidR="00C93CC6" w:rsidRPr="00C93CC6">
        <w:t xml:space="preserve"> future of preconception care: a clinical perspective. </w:t>
      </w:r>
      <w:proofErr w:type="spellStart"/>
      <w:proofErr w:type="gramStart"/>
      <w:r w:rsidR="00C93CC6" w:rsidRPr="00C93CC6">
        <w:t>Womens</w:t>
      </w:r>
      <w:proofErr w:type="spellEnd"/>
      <w:r w:rsidR="00C93CC6" w:rsidRPr="00C93CC6">
        <w:t xml:space="preserve"> Health Issues.</w:t>
      </w:r>
      <w:proofErr w:type="gramEnd"/>
      <w:r w:rsidR="00C93CC6" w:rsidRPr="00C93CC6">
        <w:t xml:space="preserve"> 2008 Nov-Dec</w:t>
      </w:r>
      <w:proofErr w:type="gramStart"/>
      <w:r w:rsidR="00C93CC6" w:rsidRPr="00C93CC6">
        <w:t>;18</w:t>
      </w:r>
      <w:proofErr w:type="gramEnd"/>
      <w:r w:rsidR="00C93CC6" w:rsidRPr="00C93CC6">
        <w:t xml:space="preserve">(6 </w:t>
      </w:r>
      <w:proofErr w:type="spellStart"/>
      <w:r w:rsidR="00C93CC6" w:rsidRPr="00C93CC6">
        <w:t>Suppl</w:t>
      </w:r>
      <w:proofErr w:type="spellEnd"/>
      <w:r w:rsidR="00C93CC6" w:rsidRPr="00C93CC6">
        <w:t>):S19-25.</w:t>
      </w:r>
    </w:p>
    <w:p w:rsidR="006C5EFE" w:rsidRDefault="006C5EFE" w:rsidP="0095598B">
      <w:r>
        <w:lastRenderedPageBreak/>
        <w:t xml:space="preserve">3 EWG. Pollution in People: Cord Blood Contaminants in Minority Newborns. </w:t>
      </w:r>
      <w:hyperlink r:id="rId10" w:history="1">
        <w:r w:rsidR="006D188B" w:rsidRPr="007C3092">
          <w:rPr>
            <w:rStyle w:val="Hyperlink"/>
          </w:rPr>
          <w:t>http://www.ewg.org/research/minority-cord-blood-report</w:t>
        </w:r>
      </w:hyperlink>
      <w:r w:rsidRPr="006D188B">
        <w:t xml:space="preserve"> </w:t>
      </w:r>
    </w:p>
    <w:p w:rsidR="006D188B" w:rsidRDefault="006C5EFE" w:rsidP="006D188B">
      <w:proofErr w:type="gramStart"/>
      <w:r w:rsidRPr="006D188B">
        <w:t>4</w:t>
      </w:r>
      <w:r w:rsidR="006D188B">
        <w:t xml:space="preserve"> Council On Environmental Health.</w:t>
      </w:r>
      <w:proofErr w:type="gramEnd"/>
      <w:r w:rsidR="006D188B">
        <w:t xml:space="preserve"> </w:t>
      </w:r>
      <w:hyperlink r:id="rId11" w:history="1">
        <w:r w:rsidR="006D188B" w:rsidRPr="006D188B">
          <w:rPr>
            <w:rStyle w:val="Hyperlink"/>
          </w:rPr>
          <w:t>Policy Statement—Chemical-Management Policy: Prioritizing Children's Health.</w:t>
        </w:r>
      </w:hyperlink>
      <w:r w:rsidR="006D188B">
        <w:t xml:space="preserve"> </w:t>
      </w:r>
      <w:r w:rsidR="006D188B" w:rsidRPr="006D188B">
        <w:rPr>
          <w:i/>
        </w:rPr>
        <w:t>Pediatrics</w:t>
      </w:r>
      <w:r w:rsidR="00D114B1">
        <w:t xml:space="preserve">. </w:t>
      </w:r>
      <w:proofErr w:type="gramStart"/>
      <w:r w:rsidR="00D114B1">
        <w:t>2011; 127(</w:t>
      </w:r>
      <w:r w:rsidR="006D188B">
        <w:t>5</w:t>
      </w:r>
      <w:r w:rsidR="00D114B1">
        <w:t>)</w:t>
      </w:r>
      <w:r w:rsidR="006D188B">
        <w:t>.</w:t>
      </w:r>
      <w:proofErr w:type="gramEnd"/>
    </w:p>
    <w:p w:rsidR="00FC63CD" w:rsidRDefault="00FC63CD" w:rsidP="006D188B">
      <w:r>
        <w:t xml:space="preserve">5 </w:t>
      </w:r>
      <w:r w:rsidRPr="00FC63CD">
        <w:t>March of Dimes. 2006. March of Dimes Testimony Submitted to the Committee on Appropriations, Subcommittee on Labor, Health and Human Services and Education on FY 2007 Budget.</w:t>
      </w:r>
    </w:p>
    <w:p w:rsidR="0093795F" w:rsidRDefault="0093795F" w:rsidP="006D188B">
      <w:r>
        <w:t>6</w:t>
      </w:r>
      <w:r w:rsidRPr="0093795F">
        <w:rPr>
          <w:rFonts w:ascii="Helvetica" w:hAnsi="Helvetica" w:cs="Helvetica"/>
          <w:color w:val="141413"/>
          <w:sz w:val="20"/>
          <w:szCs w:val="20"/>
        </w:rPr>
        <w:t xml:space="preserve"> </w:t>
      </w:r>
      <w:r w:rsidRPr="0093795F">
        <w:t>March of Dimes. Help reduce cost: The cost to business</w:t>
      </w:r>
      <w:r>
        <w:t xml:space="preserve">. </w:t>
      </w:r>
      <w:hyperlink r:id="rId12" w:history="1">
        <w:r w:rsidRPr="0094176B">
          <w:rPr>
            <w:rStyle w:val="Hyperlink"/>
          </w:rPr>
          <w:t>http://www.marchofdimes.com/prematurity/21198_15349.asp</w:t>
        </w:r>
      </w:hyperlink>
    </w:p>
    <w:p w:rsidR="0093795F" w:rsidRDefault="0093795F" w:rsidP="0093795F">
      <w:proofErr w:type="gramStart"/>
      <w:r>
        <w:t>7</w:t>
      </w:r>
      <w:r w:rsidRPr="0093795F">
        <w:t xml:space="preserve"> </w:t>
      </w:r>
      <w:r>
        <w:t xml:space="preserve">Crump C, </w:t>
      </w:r>
      <w:proofErr w:type="spellStart"/>
      <w:r>
        <w:t>Sundquist</w:t>
      </w:r>
      <w:proofErr w:type="spellEnd"/>
      <w:r>
        <w:t xml:space="preserve"> K, </w:t>
      </w:r>
      <w:proofErr w:type="spellStart"/>
      <w:r>
        <w:t>Sundquist</w:t>
      </w:r>
      <w:proofErr w:type="spellEnd"/>
      <w:r>
        <w:t xml:space="preserve"> J, </w:t>
      </w:r>
      <w:proofErr w:type="spellStart"/>
      <w:r>
        <w:t>Winkleby</w:t>
      </w:r>
      <w:proofErr w:type="spellEnd"/>
      <w:r>
        <w:t xml:space="preserve"> MA.</w:t>
      </w:r>
      <w:proofErr w:type="gramEnd"/>
      <w:r>
        <w:t xml:space="preserve"> </w:t>
      </w:r>
      <w:proofErr w:type="gramStart"/>
      <w:r>
        <w:t>Gestational age at birth and mortality in young adulthood.</w:t>
      </w:r>
      <w:proofErr w:type="gramEnd"/>
      <w:r>
        <w:t xml:space="preserve"> </w:t>
      </w:r>
      <w:r w:rsidRPr="0093795F">
        <w:rPr>
          <w:i/>
        </w:rPr>
        <w:t>JAMA</w:t>
      </w:r>
      <w:r w:rsidR="00D114B1">
        <w:t>. 2011; 306(11): 1233-40.</w:t>
      </w:r>
    </w:p>
    <w:p w:rsidR="00D114B1" w:rsidRDefault="00D114B1" w:rsidP="00D114B1">
      <w:r>
        <w:t xml:space="preserve">8 Williams BL, Dunlop AL, Kramer M, et al. Perinatal origins of first-grade academic failure: role of prematurity and maternal factors. </w:t>
      </w:r>
      <w:r w:rsidRPr="00D114B1">
        <w:rPr>
          <w:i/>
        </w:rPr>
        <w:t>Pediatrics</w:t>
      </w:r>
      <w:r>
        <w:t>. 2013 Apr</w:t>
      </w:r>
      <w:proofErr w:type="gramStart"/>
      <w:r>
        <w:t>;131</w:t>
      </w:r>
      <w:proofErr w:type="gramEnd"/>
      <w:r>
        <w:t xml:space="preserve">(4):693-700. </w:t>
      </w:r>
      <w:proofErr w:type="spellStart"/>
      <w:proofErr w:type="gramStart"/>
      <w:r>
        <w:t>doi</w:t>
      </w:r>
      <w:proofErr w:type="spellEnd"/>
      <w:proofErr w:type="gramEnd"/>
      <w:r>
        <w:t xml:space="preserve">: 10.1542/peds.2012-1408. </w:t>
      </w:r>
      <w:proofErr w:type="spellStart"/>
      <w:proofErr w:type="gramStart"/>
      <w:r>
        <w:t>Epub</w:t>
      </w:r>
      <w:proofErr w:type="spellEnd"/>
      <w:r>
        <w:t xml:space="preserve"> 2013 Mar 25.</w:t>
      </w:r>
      <w:proofErr w:type="gramEnd"/>
    </w:p>
    <w:p w:rsidR="00D15F5D" w:rsidRDefault="00D114B1" w:rsidP="00D15F5D">
      <w:r>
        <w:t>9</w:t>
      </w:r>
      <w:r w:rsidR="00D15F5D" w:rsidRPr="00D15F5D">
        <w:t xml:space="preserve"> </w:t>
      </w:r>
      <w:proofErr w:type="spellStart"/>
      <w:r w:rsidR="00D15F5D">
        <w:t>Halldorsson</w:t>
      </w:r>
      <w:proofErr w:type="spellEnd"/>
      <w:r w:rsidR="00D15F5D">
        <w:t xml:space="preserve"> TI, </w:t>
      </w:r>
      <w:proofErr w:type="spellStart"/>
      <w:r w:rsidR="00D15F5D">
        <w:t>Strøm</w:t>
      </w:r>
      <w:proofErr w:type="spellEnd"/>
      <w:r w:rsidR="00D15F5D">
        <w:t xml:space="preserve"> M, Petersen SB, Olsen SF. Intake of artificially sweetened soft drinks and risk of preterm delivery: a prospective cohort study in 59,334 Danish pregnant women. </w:t>
      </w:r>
      <w:proofErr w:type="gramStart"/>
      <w:r w:rsidR="00D15F5D" w:rsidRPr="00D15F5D">
        <w:rPr>
          <w:i/>
        </w:rPr>
        <w:t>Am</w:t>
      </w:r>
      <w:proofErr w:type="gramEnd"/>
      <w:r w:rsidR="00D15F5D" w:rsidRPr="00D15F5D">
        <w:rPr>
          <w:i/>
        </w:rPr>
        <w:t xml:space="preserve"> J </w:t>
      </w:r>
      <w:proofErr w:type="spellStart"/>
      <w:r w:rsidR="00D15F5D" w:rsidRPr="00D15F5D">
        <w:rPr>
          <w:i/>
        </w:rPr>
        <w:t>Clin</w:t>
      </w:r>
      <w:proofErr w:type="spellEnd"/>
      <w:r w:rsidR="00D15F5D" w:rsidRPr="00D15F5D">
        <w:rPr>
          <w:i/>
        </w:rPr>
        <w:t xml:space="preserve"> </w:t>
      </w:r>
      <w:proofErr w:type="spellStart"/>
      <w:r w:rsidR="00D15F5D" w:rsidRPr="00D15F5D">
        <w:rPr>
          <w:i/>
        </w:rPr>
        <w:t>Nutr</w:t>
      </w:r>
      <w:proofErr w:type="spellEnd"/>
      <w:r w:rsidR="00D15F5D">
        <w:t>. 2010 Sep</w:t>
      </w:r>
      <w:proofErr w:type="gramStart"/>
      <w:r w:rsidR="00D15F5D">
        <w:t>;92</w:t>
      </w:r>
      <w:proofErr w:type="gramEnd"/>
      <w:r w:rsidR="00D15F5D">
        <w:t xml:space="preserve">(3):626-33. </w:t>
      </w:r>
      <w:proofErr w:type="spellStart"/>
      <w:proofErr w:type="gramStart"/>
      <w:r w:rsidR="00D15F5D">
        <w:t>doi</w:t>
      </w:r>
      <w:proofErr w:type="spellEnd"/>
      <w:proofErr w:type="gramEnd"/>
      <w:r w:rsidR="00D15F5D">
        <w:t xml:space="preserve">: 10.3945/ajcn.2009.28968. </w:t>
      </w:r>
      <w:proofErr w:type="spellStart"/>
      <w:proofErr w:type="gramStart"/>
      <w:r w:rsidR="00D15F5D">
        <w:t>Epub</w:t>
      </w:r>
      <w:proofErr w:type="spellEnd"/>
      <w:r w:rsidR="00D15F5D">
        <w:t xml:space="preserve"> 2010 Jun 30.</w:t>
      </w:r>
      <w:proofErr w:type="gramEnd"/>
    </w:p>
    <w:p w:rsidR="00E56421" w:rsidRDefault="00D15F5D" w:rsidP="00E56421">
      <w:r>
        <w:t>10</w:t>
      </w:r>
      <w:r w:rsidRPr="00D15F5D">
        <w:t xml:space="preserve"> </w:t>
      </w:r>
      <w:r w:rsidR="00E56421">
        <w:t xml:space="preserve">Dekker GA, Lee SY, North RA, et al. Risk Factors for Preterm Birth in an International Prospective Cohort of Nulliparous Women. </w:t>
      </w:r>
      <w:proofErr w:type="spellStart"/>
      <w:r w:rsidR="00E56421" w:rsidRPr="00E56421">
        <w:rPr>
          <w:i/>
        </w:rPr>
        <w:t>PLoS</w:t>
      </w:r>
      <w:proofErr w:type="spellEnd"/>
      <w:r w:rsidR="00E56421" w:rsidRPr="00E56421">
        <w:rPr>
          <w:i/>
        </w:rPr>
        <w:t xml:space="preserve"> ONE</w:t>
      </w:r>
      <w:r w:rsidR="00E56421">
        <w:t xml:space="preserve">. 2012; DOI: 10.1371/journal.pone.0039154 </w:t>
      </w:r>
    </w:p>
    <w:p w:rsidR="00D15F5D" w:rsidRDefault="00E56421" w:rsidP="00D15F5D">
      <w:r>
        <w:t xml:space="preserve">11 </w:t>
      </w:r>
      <w:r w:rsidR="00D15F5D">
        <w:t xml:space="preserve">Wilhelm M, </w:t>
      </w:r>
      <w:proofErr w:type="spellStart"/>
      <w:r w:rsidR="00D15F5D">
        <w:t>Ghosh</w:t>
      </w:r>
      <w:proofErr w:type="spellEnd"/>
      <w:r w:rsidR="00D15F5D">
        <w:t xml:space="preserve"> JK, Su J, et al. Traffic-related air toxics and preterm birth: a population-based case-control study in Los Angeles county, California. </w:t>
      </w:r>
      <w:r w:rsidR="00D15F5D" w:rsidRPr="00D15F5D">
        <w:rPr>
          <w:i/>
        </w:rPr>
        <w:t>Environmental Health </w:t>
      </w:r>
      <w:r>
        <w:t>2011;</w:t>
      </w:r>
      <w:r w:rsidR="00D15F5D" w:rsidRPr="00D15F5D">
        <w:t> 10</w:t>
      </w:r>
      <w:r>
        <w:t>:89.</w:t>
      </w:r>
    </w:p>
    <w:p w:rsidR="00EC3920" w:rsidRDefault="00EC3920" w:rsidP="00EC3920">
      <w:r>
        <w:t xml:space="preserve">12 CDC. Birth Defects: Frequently Asked Questions.  </w:t>
      </w:r>
      <w:proofErr w:type="gramStart"/>
      <w:r>
        <w:t>2007. http://</w:t>
      </w:r>
      <w:r w:rsidR="003D25A9">
        <w:t>www.</w:t>
      </w:r>
      <w:proofErr w:type="gramEnd"/>
      <w:r w:rsidR="003D25A9">
        <w:t xml:space="preserve"> </w:t>
      </w:r>
      <w:proofErr w:type="gramStart"/>
      <w:r w:rsidR="003D25A9">
        <w:t>cdc.gov</w:t>
      </w:r>
      <w:proofErr w:type="gramEnd"/>
      <w:r w:rsidR="003D25A9">
        <w:t>/</w:t>
      </w:r>
      <w:proofErr w:type="spellStart"/>
      <w:r w:rsidR="003D25A9">
        <w:t>ncbddd</w:t>
      </w:r>
      <w:proofErr w:type="spellEnd"/>
      <w:r w:rsidR="003D25A9">
        <w:t>/</w:t>
      </w:r>
      <w:proofErr w:type="spellStart"/>
      <w:r w:rsidR="003D25A9">
        <w:t>bd</w:t>
      </w:r>
      <w:proofErr w:type="spellEnd"/>
      <w:r w:rsidR="003D25A9">
        <w:t>/faq1.htm.</w:t>
      </w:r>
    </w:p>
    <w:p w:rsidR="003D25A9" w:rsidRDefault="003D25A9" w:rsidP="003D25A9">
      <w:pPr>
        <w:spacing w:after="0"/>
      </w:pPr>
      <w:r>
        <w:t>13</w:t>
      </w:r>
      <w:r w:rsidRPr="003D25A9">
        <w:t xml:space="preserve"> </w:t>
      </w:r>
      <w:proofErr w:type="spellStart"/>
      <w:r>
        <w:t>Gaspari</w:t>
      </w:r>
      <w:proofErr w:type="spellEnd"/>
      <w:r>
        <w:t xml:space="preserve"> L F, Paris C, </w:t>
      </w:r>
      <w:proofErr w:type="spellStart"/>
      <w:proofErr w:type="gramStart"/>
      <w:r>
        <w:t>Jandel</w:t>
      </w:r>
      <w:proofErr w:type="spellEnd"/>
      <w:r>
        <w:t xml:space="preserve">  N</w:t>
      </w:r>
      <w:proofErr w:type="gramEnd"/>
      <w:r>
        <w:t xml:space="preserve">, et al. Prenatal environmental risk factors for genital malformations in a population of 1442 </w:t>
      </w:r>
      <w:proofErr w:type="spellStart"/>
      <w:r>
        <w:t>french</w:t>
      </w:r>
      <w:proofErr w:type="spellEnd"/>
      <w:r>
        <w:t xml:space="preserve"> male newborns: a nested case-control study. </w:t>
      </w:r>
      <w:r w:rsidRPr="003D25A9">
        <w:rPr>
          <w:i/>
        </w:rPr>
        <w:t xml:space="preserve">Hum </w:t>
      </w:r>
      <w:proofErr w:type="spellStart"/>
      <w:r w:rsidRPr="003D25A9">
        <w:rPr>
          <w:i/>
        </w:rPr>
        <w:t>Reprod</w:t>
      </w:r>
      <w:proofErr w:type="spellEnd"/>
      <w:r>
        <w:t xml:space="preserve"> 2011. </w:t>
      </w:r>
      <w:proofErr w:type="gramStart"/>
      <w:r>
        <w:t>26(11): 3155–3162.</w:t>
      </w:r>
      <w:proofErr w:type="gramEnd"/>
      <w:r>
        <w:cr/>
      </w:r>
    </w:p>
    <w:p w:rsidR="003D25A9" w:rsidRDefault="003D25A9" w:rsidP="003D25A9">
      <w:r>
        <w:t xml:space="preserve">14 </w:t>
      </w:r>
      <w:proofErr w:type="spellStart"/>
      <w:r>
        <w:t>Rocheleau</w:t>
      </w:r>
      <w:proofErr w:type="spellEnd"/>
      <w:r>
        <w:t xml:space="preserve"> C.M, </w:t>
      </w:r>
      <w:proofErr w:type="spellStart"/>
      <w:r>
        <w:t>Romitti</w:t>
      </w:r>
      <w:proofErr w:type="spellEnd"/>
      <w:r>
        <w:t xml:space="preserve"> PA, and Dennis LK.  Pesticides and Hypospadias: a Meta-analysis.  </w:t>
      </w:r>
      <w:proofErr w:type="gramStart"/>
      <w:r w:rsidRPr="003D25A9">
        <w:rPr>
          <w:i/>
        </w:rPr>
        <w:t xml:space="preserve">Jour of </w:t>
      </w:r>
      <w:proofErr w:type="spellStart"/>
      <w:r w:rsidRPr="003D25A9">
        <w:rPr>
          <w:i/>
        </w:rPr>
        <w:t>Pedia</w:t>
      </w:r>
      <w:proofErr w:type="spellEnd"/>
      <w:r w:rsidRPr="003D25A9">
        <w:rPr>
          <w:i/>
        </w:rPr>
        <w:t xml:space="preserve"> Urol</w:t>
      </w:r>
      <w:r>
        <w:t>. Feb 2009 5(1): 17–24.</w:t>
      </w:r>
      <w:proofErr w:type="gramEnd"/>
    </w:p>
    <w:p w:rsidR="003D25A9" w:rsidRDefault="003D25A9" w:rsidP="003D25A9">
      <w:r>
        <w:t xml:space="preserve">15 </w:t>
      </w:r>
      <w:proofErr w:type="spellStart"/>
      <w:r>
        <w:t>Brender</w:t>
      </w:r>
      <w:proofErr w:type="spellEnd"/>
      <w:r>
        <w:t xml:space="preserve">, J.D., M. </w:t>
      </w:r>
      <w:proofErr w:type="spellStart"/>
      <w:r>
        <w:t>Felkner</w:t>
      </w:r>
      <w:proofErr w:type="spellEnd"/>
      <w:r>
        <w:t xml:space="preserve">, L. Suarez, M.A. </w:t>
      </w:r>
      <w:r w:rsidR="00FB0882">
        <w:t xml:space="preserve">et al. </w:t>
      </w:r>
      <w:r>
        <w:t>Maternal Pesticide Exposure and Neural Tub</w:t>
      </w:r>
      <w:r w:rsidR="00FB0882">
        <w:t>e Defects in Mexican Americans.</w:t>
      </w:r>
      <w:r>
        <w:t xml:space="preserve"> </w:t>
      </w:r>
      <w:proofErr w:type="gramStart"/>
      <w:r w:rsidRPr="00FB0882">
        <w:rPr>
          <w:i/>
        </w:rPr>
        <w:t>Annals of Epidemiology</w:t>
      </w:r>
      <w:r>
        <w:t>.</w:t>
      </w:r>
      <w:proofErr w:type="gramEnd"/>
      <w:r>
        <w:t xml:space="preserve"> 2010 20(1): 16–22.</w:t>
      </w:r>
    </w:p>
    <w:p w:rsidR="003D25A9" w:rsidRDefault="004178B6" w:rsidP="003D25A9">
      <w:r>
        <w:t xml:space="preserve">16 </w:t>
      </w:r>
      <w:r w:rsidR="003D25A9">
        <w:t xml:space="preserve">Garry V.F., M.E. Harkins, L.L. Erickson, L.K. Long-Simpson, S.E. Holland and B.L. Burroughs. “Birth defects, season of conception, and sex of children born to pesticide applicators living in the Red River Valley of Minnesota, USA.” Environ Health </w:t>
      </w:r>
      <w:proofErr w:type="spellStart"/>
      <w:r w:rsidR="003D25A9">
        <w:t>Persp</w:t>
      </w:r>
      <w:proofErr w:type="spellEnd"/>
      <w:r w:rsidR="003D25A9">
        <w:t xml:space="preserve"> 2002. </w:t>
      </w:r>
      <w:proofErr w:type="gramStart"/>
      <w:r w:rsidR="003D25A9">
        <w:t>110(3): 441–449.</w:t>
      </w:r>
      <w:proofErr w:type="gramEnd"/>
    </w:p>
    <w:p w:rsidR="003D25A9" w:rsidRDefault="001841EF" w:rsidP="003D25A9">
      <w:proofErr w:type="gramStart"/>
      <w:r>
        <w:lastRenderedPageBreak/>
        <w:t>17</w:t>
      </w:r>
      <w:r w:rsidR="00442807">
        <w:t xml:space="preserve"> </w:t>
      </w:r>
      <w:r w:rsidR="003D25A9">
        <w:t xml:space="preserve">Winchester PD, </w:t>
      </w:r>
      <w:proofErr w:type="spellStart"/>
      <w:r w:rsidR="003D25A9">
        <w:t>Huskins</w:t>
      </w:r>
      <w:proofErr w:type="spellEnd"/>
      <w:r w:rsidR="003D25A9">
        <w:t xml:space="preserve"> J, Ying J. 2009.</w:t>
      </w:r>
      <w:proofErr w:type="gramEnd"/>
      <w:r w:rsidR="003D25A9">
        <w:t xml:space="preserve"> </w:t>
      </w:r>
      <w:proofErr w:type="gramStart"/>
      <w:r w:rsidR="003D25A9">
        <w:t>Agrichemicals in surface water and birth defects in the United States.</w:t>
      </w:r>
      <w:proofErr w:type="gramEnd"/>
      <w:r w:rsidR="003D25A9">
        <w:t xml:space="preserve"> </w:t>
      </w:r>
      <w:proofErr w:type="spellStart"/>
      <w:r w:rsidR="003D25A9">
        <w:t>Acta</w:t>
      </w:r>
      <w:proofErr w:type="spellEnd"/>
      <w:r w:rsidR="003D25A9">
        <w:t xml:space="preserve"> </w:t>
      </w:r>
      <w:proofErr w:type="spellStart"/>
      <w:r w:rsidR="003D25A9">
        <w:t>Paediatr</w:t>
      </w:r>
      <w:proofErr w:type="spellEnd"/>
      <w:r w:rsidR="003D25A9">
        <w:t xml:space="preserve"> 98(</w:t>
      </w:r>
      <w:proofErr w:type="gramStart"/>
      <w:r w:rsidR="003D25A9">
        <w:t>4 )</w:t>
      </w:r>
      <w:proofErr w:type="gramEnd"/>
      <w:r w:rsidR="003D25A9">
        <w:t>: 664–669.</w:t>
      </w:r>
    </w:p>
    <w:p w:rsidR="00442807" w:rsidRDefault="00442807" w:rsidP="00442807">
      <w:r>
        <w:t>18</w:t>
      </w:r>
      <w:r w:rsidRPr="00442807">
        <w:t xml:space="preserve"> </w:t>
      </w:r>
      <w:proofErr w:type="spellStart"/>
      <w:r>
        <w:t>Kenazi</w:t>
      </w:r>
      <w:proofErr w:type="spellEnd"/>
      <w:r>
        <w:t xml:space="preserve"> B., </w:t>
      </w:r>
      <w:proofErr w:type="spellStart"/>
      <w:r>
        <w:t>Huen</w:t>
      </w:r>
      <w:proofErr w:type="spellEnd"/>
      <w:r>
        <w:t xml:space="preserve"> K, Marks A, et al. PON1 and Neurodevelopment in Children from the CHAMACOS Study Exposed to Organophosphate Pesticides in Utero. </w:t>
      </w:r>
      <w:r w:rsidRPr="001841EF">
        <w:rPr>
          <w:i/>
        </w:rPr>
        <w:t xml:space="preserve">Environ Health </w:t>
      </w:r>
      <w:proofErr w:type="spellStart"/>
      <w:r w:rsidRPr="001841EF">
        <w:rPr>
          <w:i/>
        </w:rPr>
        <w:t>Perspect</w:t>
      </w:r>
      <w:proofErr w:type="spellEnd"/>
      <w:r>
        <w:t xml:space="preserve">. Aug 2010 118: 1775-1781. </w:t>
      </w:r>
      <w:proofErr w:type="gramStart"/>
      <w:r>
        <w:t>doi.org</w:t>
      </w:r>
      <w:proofErr w:type="gramEnd"/>
      <w:r>
        <w:t>/10.1289/ehp.1002234.</w:t>
      </w:r>
    </w:p>
    <w:p w:rsidR="001841EF" w:rsidRDefault="001841EF" w:rsidP="001841EF">
      <w:r>
        <w:t xml:space="preserve">19 </w:t>
      </w:r>
      <w:proofErr w:type="spellStart"/>
      <w:r>
        <w:t>Rauh</w:t>
      </w:r>
      <w:proofErr w:type="spellEnd"/>
      <w:r>
        <w:t xml:space="preserve"> V.A., F.P. </w:t>
      </w:r>
      <w:proofErr w:type="spellStart"/>
      <w:r>
        <w:t>Perera</w:t>
      </w:r>
      <w:proofErr w:type="spellEnd"/>
      <w:r>
        <w:t xml:space="preserve">, M.K. Horton, et al. Brain anomalies in children exposed prenatally to a common organophosphate pesticide. </w:t>
      </w:r>
      <w:proofErr w:type="spellStart"/>
      <w:r w:rsidRPr="001841EF">
        <w:rPr>
          <w:i/>
        </w:rPr>
        <w:t>Proc</w:t>
      </w:r>
      <w:proofErr w:type="spellEnd"/>
      <w:r w:rsidRPr="001841EF">
        <w:rPr>
          <w:i/>
        </w:rPr>
        <w:t xml:space="preserve"> </w:t>
      </w:r>
      <w:proofErr w:type="spellStart"/>
      <w:r w:rsidRPr="001841EF">
        <w:rPr>
          <w:i/>
        </w:rPr>
        <w:t>Natl</w:t>
      </w:r>
      <w:proofErr w:type="spellEnd"/>
      <w:r w:rsidRPr="001841EF">
        <w:rPr>
          <w:i/>
        </w:rPr>
        <w:t xml:space="preserve"> </w:t>
      </w:r>
      <w:proofErr w:type="spellStart"/>
      <w:r w:rsidRPr="001841EF">
        <w:rPr>
          <w:i/>
        </w:rPr>
        <w:t>Acad</w:t>
      </w:r>
      <w:proofErr w:type="spellEnd"/>
      <w:r w:rsidRPr="001841EF">
        <w:rPr>
          <w:i/>
        </w:rPr>
        <w:t xml:space="preserve"> </w:t>
      </w:r>
      <w:proofErr w:type="spellStart"/>
      <w:r w:rsidRPr="001841EF">
        <w:rPr>
          <w:i/>
        </w:rPr>
        <w:t>Sci</w:t>
      </w:r>
      <w:proofErr w:type="spellEnd"/>
      <w:r>
        <w:t xml:space="preserve"> 2012 109(20)</w:t>
      </w:r>
      <w:proofErr w:type="gramStart"/>
      <w:r>
        <w:t>:7871</w:t>
      </w:r>
      <w:proofErr w:type="gramEnd"/>
      <w:r>
        <w:t>-6.</w:t>
      </w:r>
    </w:p>
    <w:p w:rsidR="001841EF" w:rsidRDefault="001841EF" w:rsidP="001841EF">
      <w:r>
        <w:t xml:space="preserve">20 Shafer, T.J., D.A. Meyer and K.M. Crofton. Developmental Neurotoxicity of </w:t>
      </w:r>
      <w:proofErr w:type="spellStart"/>
      <w:r>
        <w:t>Pyrethroid</w:t>
      </w:r>
      <w:proofErr w:type="spellEnd"/>
      <w:r>
        <w:t xml:space="preserve"> Insecticides: Critical Review and Future Research Needs. </w:t>
      </w:r>
      <w:r w:rsidRPr="001841EF">
        <w:rPr>
          <w:i/>
        </w:rPr>
        <w:t xml:space="preserve">Environ Health </w:t>
      </w:r>
      <w:proofErr w:type="spellStart"/>
      <w:r w:rsidRPr="001841EF">
        <w:rPr>
          <w:i/>
        </w:rPr>
        <w:t>Persp</w:t>
      </w:r>
      <w:proofErr w:type="spellEnd"/>
      <w:r>
        <w:t xml:space="preserve"> Oct 2004; 113(2)</w:t>
      </w:r>
      <w:proofErr w:type="gramStart"/>
      <w:r>
        <w:t>:</w:t>
      </w:r>
      <w:r w:rsidR="0038104C">
        <w:t>123</w:t>
      </w:r>
      <w:proofErr w:type="gramEnd"/>
      <w:r w:rsidR="0038104C">
        <w:t>–136.</w:t>
      </w:r>
    </w:p>
    <w:p w:rsidR="0038104C" w:rsidRDefault="0038104C" w:rsidP="0038104C">
      <w:pPr>
        <w:widowControl w:val="0"/>
        <w:autoSpaceDE w:val="0"/>
        <w:autoSpaceDN w:val="0"/>
        <w:adjustRightInd w:val="0"/>
      </w:pPr>
      <w:r>
        <w:t xml:space="preserve">21 </w:t>
      </w:r>
      <w:proofErr w:type="spellStart"/>
      <w:r w:rsidRPr="0038104C">
        <w:t>Zota</w:t>
      </w:r>
      <w:proofErr w:type="spellEnd"/>
      <w:r w:rsidRPr="0038104C">
        <w:t xml:space="preserve"> A, Park JS, Wang Y, et al.</w:t>
      </w:r>
      <w:r>
        <w:t xml:space="preserve"> </w:t>
      </w:r>
      <w:proofErr w:type="spellStart"/>
      <w:r w:rsidRPr="007729DA">
        <w:t>Polybrominated</w:t>
      </w:r>
      <w:proofErr w:type="spellEnd"/>
      <w:r w:rsidRPr="007729DA">
        <w:t xml:space="preserve"> </w:t>
      </w:r>
      <w:proofErr w:type="spellStart"/>
      <w:r w:rsidRPr="007729DA">
        <w:t>Diphenyl</w:t>
      </w:r>
      <w:proofErr w:type="spellEnd"/>
      <w:r w:rsidRPr="007729DA">
        <w:t xml:space="preserve"> Ethers, </w:t>
      </w:r>
      <w:proofErr w:type="spellStart"/>
      <w:r w:rsidRPr="007729DA">
        <w:t>Hydroxylated</w:t>
      </w:r>
      <w:proofErr w:type="spellEnd"/>
      <w:r w:rsidRPr="007729DA">
        <w:t xml:space="preserve"> </w:t>
      </w:r>
      <w:proofErr w:type="spellStart"/>
      <w:r w:rsidRPr="007729DA">
        <w:t>Polybrominated</w:t>
      </w:r>
      <w:proofErr w:type="spellEnd"/>
      <w:r w:rsidRPr="007729DA">
        <w:t xml:space="preserve"> </w:t>
      </w:r>
      <w:proofErr w:type="spellStart"/>
      <w:r w:rsidRPr="007729DA">
        <w:t>Diphenyl</w:t>
      </w:r>
      <w:proofErr w:type="spellEnd"/>
      <w:r w:rsidRPr="007729DA">
        <w:t xml:space="preserve"> Ethers, and Measures of Thyroid Function in Second Trimester Pregnant Women in California</w:t>
      </w:r>
      <w:r>
        <w:t xml:space="preserve">. </w:t>
      </w:r>
      <w:r w:rsidRPr="0038104C">
        <w:rPr>
          <w:i/>
        </w:rPr>
        <w:t>Environ. Sci. Technol</w:t>
      </w:r>
      <w:r w:rsidRPr="0038104C">
        <w:t>., 2011</w:t>
      </w:r>
      <w:r>
        <w:t>;</w:t>
      </w:r>
      <w:r w:rsidRPr="0038104C">
        <w:t xml:space="preserve"> 45</w:t>
      </w:r>
      <w:r>
        <w:t>(18)</w:t>
      </w:r>
      <w:proofErr w:type="gramStart"/>
      <w:r>
        <w:t>:</w:t>
      </w:r>
      <w:r w:rsidRPr="0038104C">
        <w:t>7896</w:t>
      </w:r>
      <w:proofErr w:type="gramEnd"/>
      <w:r w:rsidRPr="0038104C">
        <w:t>–7905</w:t>
      </w:r>
      <w:r>
        <w:t xml:space="preserve">. </w:t>
      </w:r>
      <w:r w:rsidRPr="0038104C">
        <w:rPr>
          <w:bCs/>
        </w:rPr>
        <w:t>DOI:</w:t>
      </w:r>
      <w:r>
        <w:rPr>
          <w:b/>
          <w:bCs/>
        </w:rPr>
        <w:t xml:space="preserve"> </w:t>
      </w:r>
      <w:r>
        <w:t>10.1021/es200422b</w:t>
      </w:r>
    </w:p>
    <w:p w:rsidR="00BE1C4F" w:rsidRDefault="00BE1C4F" w:rsidP="00BE1C4F">
      <w:pPr>
        <w:widowControl w:val="0"/>
        <w:autoSpaceDE w:val="0"/>
        <w:autoSpaceDN w:val="0"/>
        <w:adjustRightInd w:val="0"/>
      </w:pPr>
      <w:r>
        <w:t xml:space="preserve">22 </w:t>
      </w:r>
      <w:proofErr w:type="spellStart"/>
      <w:r>
        <w:t>Grandjean</w:t>
      </w:r>
      <w:proofErr w:type="spellEnd"/>
      <w:r>
        <w:t xml:space="preserve"> P, </w:t>
      </w:r>
      <w:proofErr w:type="spellStart"/>
      <w:r>
        <w:t>Landrigan</w:t>
      </w:r>
      <w:proofErr w:type="spellEnd"/>
      <w:r>
        <w:t xml:space="preserve"> </w:t>
      </w:r>
      <w:proofErr w:type="spellStart"/>
      <w:r>
        <w:t>PJ.Developmental</w:t>
      </w:r>
      <w:proofErr w:type="spellEnd"/>
      <w:r>
        <w:t xml:space="preserve"> neurotoxicity of industrial </w:t>
      </w:r>
      <w:proofErr w:type="spellStart"/>
      <w:proofErr w:type="gramStart"/>
      <w:r>
        <w:t>chemicals.</w:t>
      </w:r>
      <w:r w:rsidRPr="00DA30DA">
        <w:rPr>
          <w:i/>
        </w:rPr>
        <w:t>Lancet</w:t>
      </w:r>
      <w:proofErr w:type="spellEnd"/>
      <w:proofErr w:type="gramEnd"/>
      <w:r>
        <w:t>. 2006 Dec 16</w:t>
      </w:r>
      <w:proofErr w:type="gramStart"/>
      <w:r>
        <w:t>;368</w:t>
      </w:r>
      <w:proofErr w:type="gramEnd"/>
      <w:r>
        <w:t>(9553):2167-78.</w:t>
      </w:r>
    </w:p>
    <w:p w:rsidR="001D1EAB" w:rsidRDefault="00C10FBC" w:rsidP="00455170">
      <w:r>
        <w:t xml:space="preserve">23 </w:t>
      </w:r>
      <w:proofErr w:type="spellStart"/>
      <w:r w:rsidR="001D1EAB">
        <w:t>Melnyk</w:t>
      </w:r>
      <w:proofErr w:type="spellEnd"/>
      <w:r w:rsidR="001D1EAB">
        <w:t xml:space="preserve"> S, Fuchs GJ, James SJ, et al. Metabolic Imbalance associated with methylation </w:t>
      </w:r>
      <w:proofErr w:type="spellStart"/>
      <w:r w:rsidR="001D1EAB">
        <w:t>dysregulation</w:t>
      </w:r>
      <w:proofErr w:type="spellEnd"/>
      <w:r w:rsidR="001D1EAB">
        <w:t xml:space="preserve"> and oxidative damage in children with autism. </w:t>
      </w:r>
      <w:proofErr w:type="gramStart"/>
      <w:r w:rsidR="001D1EAB">
        <w:t>Journal of Autism and Developmental Disabilities 42:367-77, 2012.</w:t>
      </w:r>
      <w:proofErr w:type="gramEnd"/>
      <w:r w:rsidR="001D1EAB">
        <w:t xml:space="preserve"> PMID: 21519954</w:t>
      </w:r>
    </w:p>
    <w:p w:rsidR="00455170" w:rsidRDefault="001D1EAB" w:rsidP="00455170">
      <w:proofErr w:type="gramStart"/>
      <w:r>
        <w:t xml:space="preserve">24 </w:t>
      </w:r>
      <w:r w:rsidR="00C10FBC" w:rsidRPr="00C10FBC">
        <w:t xml:space="preserve">Roberts EM, English PB, </w:t>
      </w:r>
      <w:proofErr w:type="spellStart"/>
      <w:r w:rsidR="00C10FBC" w:rsidRPr="00C10FBC">
        <w:t>Grether</w:t>
      </w:r>
      <w:proofErr w:type="spellEnd"/>
      <w:r w:rsidR="00C10FBC" w:rsidRPr="00C10FBC">
        <w:t xml:space="preserve"> JK, </w:t>
      </w:r>
      <w:r w:rsidR="00C10FBC">
        <w:t xml:space="preserve">et al. </w:t>
      </w:r>
      <w:r w:rsidR="00455170">
        <w:t>Maternal residence near agricultural pesticide applications and autism spectrum disorders among children in the California Central Valley.</w:t>
      </w:r>
      <w:proofErr w:type="gramEnd"/>
      <w:r w:rsidR="00455170">
        <w:t xml:space="preserve"> </w:t>
      </w:r>
      <w:r w:rsidR="00C10FBC" w:rsidRPr="00C10FBC">
        <w:rPr>
          <w:rStyle w:val="citation-abbreviation"/>
          <w:i/>
        </w:rPr>
        <w:t xml:space="preserve">Environ Health </w:t>
      </w:r>
      <w:proofErr w:type="spellStart"/>
      <w:r w:rsidR="00C10FBC" w:rsidRPr="00C10FBC">
        <w:rPr>
          <w:rStyle w:val="citation-abbreviation"/>
          <w:i/>
        </w:rPr>
        <w:t>Perspect</w:t>
      </w:r>
      <w:proofErr w:type="spellEnd"/>
      <w:r w:rsidR="00C10FBC">
        <w:rPr>
          <w:rStyle w:val="citation-abbreviation"/>
        </w:rPr>
        <w:t xml:space="preserve">. </w:t>
      </w:r>
      <w:r w:rsidR="00C10FBC">
        <w:rPr>
          <w:rStyle w:val="citation-publication-date"/>
        </w:rPr>
        <w:t xml:space="preserve">2007 October; </w:t>
      </w:r>
      <w:r w:rsidR="00C10FBC">
        <w:rPr>
          <w:rStyle w:val="citation-volume"/>
        </w:rPr>
        <w:t>115</w:t>
      </w:r>
      <w:r w:rsidR="00C10FBC">
        <w:rPr>
          <w:rStyle w:val="citation-issue"/>
        </w:rPr>
        <w:t>(10)</w:t>
      </w:r>
      <w:r w:rsidR="00C10FBC">
        <w:rPr>
          <w:rStyle w:val="citation-flpages"/>
        </w:rPr>
        <w:t>: 1482–1489</w:t>
      </w:r>
    </w:p>
    <w:p w:rsidR="00455170" w:rsidRDefault="001D1EAB" w:rsidP="00455170">
      <w:proofErr w:type="gramStart"/>
      <w:r>
        <w:t>25</w:t>
      </w:r>
      <w:r w:rsidR="00C10FBC">
        <w:t xml:space="preserve"> </w:t>
      </w:r>
      <w:proofErr w:type="spellStart"/>
      <w:r w:rsidR="00C10FBC" w:rsidRPr="00C10FBC">
        <w:t>Eskenazi</w:t>
      </w:r>
      <w:proofErr w:type="spellEnd"/>
      <w:r w:rsidR="00C10FBC" w:rsidRPr="00C10FBC">
        <w:t xml:space="preserve"> B, Marks AR, Bradman A,</w:t>
      </w:r>
      <w:r w:rsidR="00C10FBC">
        <w:t xml:space="preserve"> et al. </w:t>
      </w:r>
      <w:r w:rsidR="00455170">
        <w:t>Organophosphate Pesticide Exposure and Neurodevelopment in Young Mexican-American Children.</w:t>
      </w:r>
      <w:proofErr w:type="gramEnd"/>
      <w:r w:rsidR="00455170">
        <w:t xml:space="preserve"> </w:t>
      </w:r>
      <w:r w:rsidR="00C10FBC" w:rsidRPr="00C10FBC">
        <w:rPr>
          <w:rStyle w:val="citation-abbreviation"/>
          <w:i/>
        </w:rPr>
        <w:t xml:space="preserve">Environ Health </w:t>
      </w:r>
      <w:proofErr w:type="spellStart"/>
      <w:r w:rsidR="00C10FBC" w:rsidRPr="00C10FBC">
        <w:rPr>
          <w:rStyle w:val="citation-abbreviation"/>
          <w:i/>
        </w:rPr>
        <w:t>Perspect</w:t>
      </w:r>
      <w:proofErr w:type="spellEnd"/>
      <w:r w:rsidR="00455170">
        <w:t xml:space="preserve">, 115(5), </w:t>
      </w:r>
      <w:proofErr w:type="gramStart"/>
      <w:r w:rsidR="00455170">
        <w:t>792</w:t>
      </w:r>
      <w:proofErr w:type="gramEnd"/>
      <w:r w:rsidR="00455170">
        <w:t xml:space="preserve">. </w:t>
      </w:r>
      <w:proofErr w:type="gramStart"/>
      <w:r w:rsidR="00455170">
        <w:t>doi:10.1289</w:t>
      </w:r>
      <w:proofErr w:type="gramEnd"/>
      <w:r w:rsidR="00455170">
        <w:t>/ehp.9828</w:t>
      </w:r>
    </w:p>
    <w:p w:rsidR="00455170" w:rsidRPr="00C10FBC" w:rsidRDefault="001D1EAB" w:rsidP="00455170">
      <w:r>
        <w:t>26</w:t>
      </w:r>
      <w:r w:rsidR="00C10FBC">
        <w:t xml:space="preserve"> </w:t>
      </w:r>
      <w:proofErr w:type="spellStart"/>
      <w:r w:rsidR="00C10FBC" w:rsidRPr="00C10FBC">
        <w:t>Rauh</w:t>
      </w:r>
      <w:proofErr w:type="spellEnd"/>
      <w:r w:rsidR="00C10FBC" w:rsidRPr="00C10FBC">
        <w:t xml:space="preserve"> VA, </w:t>
      </w:r>
      <w:proofErr w:type="spellStart"/>
      <w:r w:rsidR="00C10FBC" w:rsidRPr="00C10FBC">
        <w:t>Garfinkel</w:t>
      </w:r>
      <w:proofErr w:type="spellEnd"/>
      <w:r w:rsidR="00C10FBC" w:rsidRPr="00C10FBC">
        <w:t xml:space="preserve"> R, </w:t>
      </w:r>
      <w:proofErr w:type="spellStart"/>
      <w:r w:rsidR="00C10FBC" w:rsidRPr="00C10FBC">
        <w:t>Perera</w:t>
      </w:r>
      <w:proofErr w:type="spellEnd"/>
      <w:r w:rsidR="00C10FBC" w:rsidRPr="00C10FBC">
        <w:t xml:space="preserve"> FP, </w:t>
      </w:r>
      <w:r w:rsidR="00C10FBC">
        <w:t xml:space="preserve">et al. </w:t>
      </w:r>
      <w:r w:rsidR="00455170">
        <w:t xml:space="preserve">Impact of prenatal </w:t>
      </w:r>
      <w:proofErr w:type="spellStart"/>
      <w:r w:rsidR="00455170">
        <w:t>chlorpyrifos</w:t>
      </w:r>
      <w:proofErr w:type="spellEnd"/>
      <w:r w:rsidR="00455170">
        <w:t xml:space="preserve"> exposure on neurodevelopment in the first 3 years of life among inner-city children</w:t>
      </w:r>
      <w:proofErr w:type="gramStart"/>
      <w:r w:rsidR="00455170">
        <w:t>.,</w:t>
      </w:r>
      <w:proofErr w:type="gramEnd"/>
      <w:r w:rsidR="00455170">
        <w:t xml:space="preserve"> </w:t>
      </w:r>
      <w:r w:rsidR="00C10FBC" w:rsidRPr="00C10FBC">
        <w:rPr>
          <w:i/>
        </w:rPr>
        <w:t>Pediatrics.</w:t>
      </w:r>
      <w:r w:rsidR="00C10FBC" w:rsidRPr="00C10FBC">
        <w:t xml:space="preserve"> 2006 December; 118(6): e1845–e1859. </w:t>
      </w:r>
    </w:p>
    <w:p w:rsidR="00FF491B" w:rsidRPr="00DD3553" w:rsidRDefault="001D1EAB" w:rsidP="00FF491B">
      <w:r>
        <w:t>27</w:t>
      </w:r>
      <w:r w:rsidR="00FF491B" w:rsidRPr="00FF491B">
        <w:t xml:space="preserve"> </w:t>
      </w:r>
      <w:r w:rsidR="00FF491B">
        <w:t xml:space="preserve">A </w:t>
      </w:r>
      <w:proofErr w:type="spellStart"/>
      <w:r w:rsidR="00FF491B">
        <w:t>macroepigenetic</w:t>
      </w:r>
      <w:proofErr w:type="spellEnd"/>
      <w:r w:rsidR="00FF491B">
        <w:t xml:space="preserve"> approach to identify factors responsible for the autism epidemic in the United States</w:t>
      </w:r>
      <w:proofErr w:type="gramStart"/>
      <w:r w:rsidR="00FF491B">
        <w:t>.,</w:t>
      </w:r>
      <w:proofErr w:type="gramEnd"/>
      <w:r w:rsidR="00FF491B">
        <w:t xml:space="preserve"> 4(1), 6–6. </w:t>
      </w:r>
      <w:proofErr w:type="gramStart"/>
      <w:r w:rsidR="00FF491B">
        <w:t>doi:10.1186</w:t>
      </w:r>
      <w:proofErr w:type="gramEnd"/>
      <w:r w:rsidR="00FF491B">
        <w:t>/1868-7083-4-6</w:t>
      </w:r>
    </w:p>
    <w:p w:rsidR="003D6A60" w:rsidRDefault="001D1EAB" w:rsidP="003D6A60">
      <w:r>
        <w:t>28</w:t>
      </w:r>
      <w:r w:rsidR="003D6A60">
        <w:t xml:space="preserve"> </w:t>
      </w:r>
      <w:r w:rsidR="00FF491B" w:rsidRPr="00FF491B">
        <w:t xml:space="preserve">Sanders SJ, Murtha MT, Gupta AR, </w:t>
      </w:r>
      <w:r w:rsidR="00FF491B">
        <w:t xml:space="preserve">et al. </w:t>
      </w:r>
      <w:r w:rsidR="003D6A60">
        <w:t>De novo mutations revealed by whole-</w:t>
      </w:r>
      <w:proofErr w:type="spellStart"/>
      <w:r w:rsidR="003D6A60">
        <w:t>exome</w:t>
      </w:r>
      <w:proofErr w:type="spellEnd"/>
      <w:r w:rsidR="003D6A60">
        <w:t xml:space="preserve"> sequencing are strongly associated with autism.</w:t>
      </w:r>
      <w:r w:rsidR="00FF491B">
        <w:t xml:space="preserve"> </w:t>
      </w:r>
      <w:proofErr w:type="gramStart"/>
      <w:r w:rsidR="00FF491B" w:rsidRPr="00FF491B">
        <w:rPr>
          <w:i/>
        </w:rPr>
        <w:t xml:space="preserve">Nature  </w:t>
      </w:r>
      <w:r w:rsidR="00FF491B" w:rsidRPr="00FF491B">
        <w:t>2012</w:t>
      </w:r>
      <w:proofErr w:type="gramEnd"/>
      <w:r w:rsidR="00FF491B">
        <w:t>; 485:</w:t>
      </w:r>
      <w:r w:rsidR="00FF491B" w:rsidRPr="00FF491B">
        <w:t>237–241</w:t>
      </w:r>
      <w:r w:rsidR="003D6A60">
        <w:t xml:space="preserve">. </w:t>
      </w:r>
      <w:proofErr w:type="gramStart"/>
      <w:r w:rsidR="003D6A60">
        <w:t>doi:10.1038</w:t>
      </w:r>
      <w:proofErr w:type="gramEnd"/>
      <w:r w:rsidR="003D6A60">
        <w:t>/nature10945</w:t>
      </w:r>
    </w:p>
    <w:p w:rsidR="00FF491B" w:rsidRDefault="001D1EAB" w:rsidP="003D6A60">
      <w:r>
        <w:t>29</w:t>
      </w:r>
      <w:r w:rsidR="00FF491B">
        <w:t xml:space="preserve"> Autism Advocate 2006; 5</w:t>
      </w:r>
      <w:r w:rsidR="00FF491B" w:rsidRPr="00FF491B">
        <w:rPr>
          <w:vertAlign w:val="superscript"/>
        </w:rPr>
        <w:t>th</w:t>
      </w:r>
      <w:r w:rsidR="00FF491B">
        <w:t xml:space="preserve"> </w:t>
      </w:r>
      <w:proofErr w:type="spellStart"/>
      <w:proofErr w:type="gramStart"/>
      <w:r w:rsidR="00FF491B">
        <w:t>ed</w:t>
      </w:r>
      <w:proofErr w:type="spellEnd"/>
      <w:proofErr w:type="gramEnd"/>
      <w:r w:rsidR="00255855">
        <w:t xml:space="preserve"> </w:t>
      </w:r>
      <w:proofErr w:type="spellStart"/>
      <w:r w:rsidR="00255855">
        <w:t>Vol</w:t>
      </w:r>
      <w:proofErr w:type="spellEnd"/>
      <w:r w:rsidR="00255855">
        <w:t xml:space="preserve"> 45 no. 5.</w:t>
      </w:r>
    </w:p>
    <w:p w:rsidR="00687D77" w:rsidRDefault="001D1EAB" w:rsidP="00687D77">
      <w:r>
        <w:t>30</w:t>
      </w:r>
      <w:r w:rsidR="00687D77" w:rsidRPr="00687D77">
        <w:t xml:space="preserve"> </w:t>
      </w:r>
      <w:r w:rsidR="00687D77">
        <w:t>Bouchard MF</w:t>
      </w:r>
      <w:r w:rsidR="00687D77" w:rsidRPr="007729DA">
        <w:t xml:space="preserve">, </w:t>
      </w:r>
      <w:proofErr w:type="spellStart"/>
      <w:r w:rsidR="00687D77" w:rsidRPr="007729DA">
        <w:t>Bellinger</w:t>
      </w:r>
      <w:proofErr w:type="spellEnd"/>
      <w:r w:rsidR="00687D77">
        <w:t xml:space="preserve"> DC</w:t>
      </w:r>
      <w:r w:rsidR="00687D77" w:rsidRPr="007729DA">
        <w:t>,</w:t>
      </w:r>
      <w:r w:rsidR="00687D77">
        <w:t xml:space="preserve"> </w:t>
      </w:r>
      <w:r w:rsidR="00687D77" w:rsidRPr="007729DA">
        <w:t>Wright</w:t>
      </w:r>
      <w:r w:rsidR="00687D77">
        <w:t xml:space="preserve"> RO,</w:t>
      </w:r>
      <w:r w:rsidR="00687D77" w:rsidRPr="007729DA">
        <w:t xml:space="preserve"> and </w:t>
      </w:r>
      <w:proofErr w:type="spellStart"/>
      <w:r w:rsidR="00687D77" w:rsidRPr="007729DA">
        <w:t>Weisskopf</w:t>
      </w:r>
      <w:proofErr w:type="spellEnd"/>
      <w:r w:rsidR="00687D77">
        <w:t>, MG</w:t>
      </w:r>
      <w:r w:rsidR="00687D77" w:rsidRPr="007729DA">
        <w:t>.</w:t>
      </w:r>
      <w:r w:rsidR="00687D77">
        <w:t xml:space="preserve"> </w:t>
      </w:r>
      <w:r w:rsidR="00687D77" w:rsidRPr="007729DA">
        <w:t>Attention-deficit/ hyperactivity disorder and urinary metabolites</w:t>
      </w:r>
      <w:r w:rsidR="00687D77">
        <w:t xml:space="preserve"> of organophosphate pesticides. </w:t>
      </w:r>
      <w:r w:rsidR="00687D77" w:rsidRPr="004102D7">
        <w:rPr>
          <w:i/>
        </w:rPr>
        <w:t>Pediatrics</w:t>
      </w:r>
      <w:r w:rsidR="00687D77" w:rsidRPr="007729DA">
        <w:t xml:space="preserve"> 2010. 125(6): e1270–e1277.</w:t>
      </w:r>
    </w:p>
    <w:p w:rsidR="00687D77" w:rsidRDefault="001D1EAB" w:rsidP="00687D77">
      <w:proofErr w:type="gramStart"/>
      <w:r>
        <w:lastRenderedPageBreak/>
        <w:t>31</w:t>
      </w:r>
      <w:r w:rsidR="00687D77">
        <w:t xml:space="preserve"> Kuehn B. Increased risk of ADHD.</w:t>
      </w:r>
      <w:proofErr w:type="gramEnd"/>
      <w:r w:rsidR="00687D77">
        <w:t xml:space="preserve"> </w:t>
      </w:r>
      <w:r w:rsidR="00687D77" w:rsidRPr="004102D7">
        <w:rPr>
          <w:i/>
        </w:rPr>
        <w:t>JAMA</w:t>
      </w:r>
      <w:r w:rsidR="00687D77">
        <w:t>, 2010</w:t>
      </w:r>
      <w:r w:rsidR="00BC6B45">
        <w:t>;</w:t>
      </w:r>
      <w:r w:rsidR="00687D77">
        <w:t xml:space="preserve"> 304 (1) pp. 27-28.</w:t>
      </w:r>
    </w:p>
    <w:p w:rsidR="00BC6B45" w:rsidRDefault="001D1EAB" w:rsidP="00BC6B45">
      <w:r>
        <w:t>32</w:t>
      </w:r>
      <w:r w:rsidR="00BC6B45" w:rsidRPr="00BC6B45">
        <w:t xml:space="preserve"> </w:t>
      </w:r>
      <w:r w:rsidR="00BC6B45">
        <w:t xml:space="preserve">Marks A, Bradman A, Harley K, et al. Organophosphate Pesticide Exposure and Neurodevelopment in Young Mexican-American Children. </w:t>
      </w:r>
      <w:r w:rsidR="00BC6B45" w:rsidRPr="00BC6B45">
        <w:rPr>
          <w:i/>
        </w:rPr>
        <w:t xml:space="preserve">Environ Health </w:t>
      </w:r>
      <w:proofErr w:type="spellStart"/>
      <w:r w:rsidR="00BC6B45" w:rsidRPr="00BC6B45">
        <w:rPr>
          <w:i/>
        </w:rPr>
        <w:t>Perspect</w:t>
      </w:r>
      <w:proofErr w:type="spellEnd"/>
      <w:r w:rsidR="00BC6B45">
        <w:t>, 2007; 115 (5) p. 792</w:t>
      </w:r>
    </w:p>
    <w:p w:rsidR="00BC6B45" w:rsidRDefault="001D1EAB" w:rsidP="00BC6B45">
      <w:r>
        <w:t>33</w:t>
      </w:r>
      <w:r w:rsidR="00BC6B45">
        <w:t xml:space="preserve"> Pastor PN and</w:t>
      </w:r>
      <w:r w:rsidR="00650D14" w:rsidRPr="00650D14">
        <w:t xml:space="preserve"> Reuben CA</w:t>
      </w:r>
      <w:r w:rsidR="00BC6B45">
        <w:t>. Diagnosed Attention Deficit Hyperactivity Disorder</w:t>
      </w:r>
      <w:r w:rsidR="00650D14">
        <w:t xml:space="preserve"> and Learning Disability: U. S.</w:t>
      </w:r>
      <w:r w:rsidR="00BC6B45">
        <w:t>, 2004-2006 Data from the National Health Interview Survey.</w:t>
      </w:r>
      <w:r w:rsidR="00650D14" w:rsidRPr="00650D14">
        <w:t xml:space="preserve"> National Center for Health Statistics. </w:t>
      </w:r>
      <w:proofErr w:type="gramStart"/>
      <w:r w:rsidR="00650D14" w:rsidRPr="00650D14">
        <w:t>Vital Health Stat 10(237).</w:t>
      </w:r>
      <w:proofErr w:type="gramEnd"/>
      <w:r w:rsidR="00650D14" w:rsidRPr="00650D14">
        <w:t xml:space="preserve"> 2008</w:t>
      </w:r>
      <w:r w:rsidR="00650D14">
        <w:t>.</w:t>
      </w:r>
    </w:p>
    <w:p w:rsidR="00976F88" w:rsidRDefault="001D1EAB" w:rsidP="00976F88">
      <w:r>
        <w:t>34</w:t>
      </w:r>
      <w:r w:rsidR="00976F88" w:rsidRPr="00976F88">
        <w:t xml:space="preserve"> </w:t>
      </w:r>
      <w:proofErr w:type="spellStart"/>
      <w:r w:rsidR="00976F88">
        <w:t>Sagiv</w:t>
      </w:r>
      <w:proofErr w:type="spellEnd"/>
      <w:r w:rsidR="00976F88">
        <w:t xml:space="preserve"> S, Thurston S, </w:t>
      </w:r>
      <w:proofErr w:type="spellStart"/>
      <w:r w:rsidR="00976F88">
        <w:t>Bellinger</w:t>
      </w:r>
      <w:proofErr w:type="spellEnd"/>
      <w:r w:rsidR="00976F88">
        <w:t xml:space="preserve"> D, et al. Prenatal Exposure to Mercury and Fish Consumption During Pregnancy and Attention-Deficit/Hyperactivity Disorder–Related Behavior in Children. </w:t>
      </w:r>
      <w:r w:rsidR="00976F88" w:rsidRPr="00B624DA">
        <w:rPr>
          <w:rFonts w:ascii="Times" w:eastAsia="Times New Roman" w:hAnsi="Times" w:cs="Times New Roman"/>
          <w:i/>
          <w:iCs/>
          <w:sz w:val="20"/>
          <w:szCs w:val="20"/>
        </w:rPr>
        <w:t xml:space="preserve">Arch </w:t>
      </w:r>
      <w:proofErr w:type="spellStart"/>
      <w:r w:rsidR="00976F88" w:rsidRPr="00B624DA">
        <w:rPr>
          <w:rFonts w:ascii="Times" w:eastAsia="Times New Roman" w:hAnsi="Times" w:cs="Times New Roman"/>
          <w:i/>
          <w:iCs/>
          <w:sz w:val="20"/>
          <w:szCs w:val="20"/>
        </w:rPr>
        <w:t>Pediatr</w:t>
      </w:r>
      <w:proofErr w:type="spellEnd"/>
      <w:r w:rsidR="00976F88" w:rsidRPr="00B624DA">
        <w:rPr>
          <w:rFonts w:ascii="Times" w:eastAsia="Times New Roman" w:hAnsi="Times" w:cs="Times New Roman"/>
          <w:i/>
          <w:iCs/>
          <w:sz w:val="20"/>
          <w:szCs w:val="20"/>
        </w:rPr>
        <w:t xml:space="preserve"> </w:t>
      </w:r>
      <w:proofErr w:type="spellStart"/>
      <w:r w:rsidR="00976F88" w:rsidRPr="00B624DA">
        <w:rPr>
          <w:rFonts w:ascii="Times" w:eastAsia="Times New Roman" w:hAnsi="Times" w:cs="Times New Roman"/>
          <w:i/>
          <w:iCs/>
          <w:sz w:val="20"/>
          <w:szCs w:val="20"/>
        </w:rPr>
        <w:t>Adolesc</w:t>
      </w:r>
      <w:proofErr w:type="spellEnd"/>
      <w:r w:rsidR="00976F88" w:rsidRPr="00B624DA">
        <w:rPr>
          <w:rFonts w:ascii="Times" w:eastAsia="Times New Roman" w:hAnsi="Times" w:cs="Times New Roman"/>
          <w:i/>
          <w:iCs/>
          <w:sz w:val="20"/>
          <w:szCs w:val="20"/>
        </w:rPr>
        <w:t xml:space="preserve"> Med</w:t>
      </w:r>
      <w:r w:rsidR="00976F88">
        <w:t>. 2012</w:t>
      </w:r>
      <w:proofErr w:type="gramStart"/>
      <w:r w:rsidR="00976F88">
        <w:t>;166</w:t>
      </w:r>
      <w:proofErr w:type="gramEnd"/>
      <w:r w:rsidR="00976F88">
        <w:t xml:space="preserve">(12):1123-1131. </w:t>
      </w:r>
      <w:proofErr w:type="gramStart"/>
      <w:r w:rsidR="00976F88">
        <w:t>doi:10.1001</w:t>
      </w:r>
      <w:proofErr w:type="gramEnd"/>
      <w:r w:rsidR="00976F88">
        <w:t>/archpediatrics.2012.1286</w:t>
      </w:r>
    </w:p>
    <w:p w:rsidR="00C21FD2" w:rsidRDefault="001D1EAB" w:rsidP="00C21FD2">
      <w:r>
        <w:t>35</w:t>
      </w:r>
      <w:r w:rsidR="00C21FD2">
        <w:t xml:space="preserve"> </w:t>
      </w:r>
      <w:proofErr w:type="spellStart"/>
      <w:r w:rsidR="00C21FD2">
        <w:t>Trasande</w:t>
      </w:r>
      <w:proofErr w:type="spellEnd"/>
      <w:r w:rsidR="00C21FD2">
        <w:t xml:space="preserve"> L, Schechter C, Haynes MC, </w:t>
      </w:r>
      <w:proofErr w:type="spellStart"/>
      <w:r w:rsidR="00C21FD2">
        <w:t>Landrigan</w:t>
      </w:r>
      <w:proofErr w:type="spellEnd"/>
      <w:r w:rsidR="00C21FD2">
        <w:t xml:space="preserve"> PJ. Mental Retardation and Prenatal </w:t>
      </w:r>
      <w:proofErr w:type="spellStart"/>
      <w:r w:rsidR="00C21FD2">
        <w:t>Methylmercury</w:t>
      </w:r>
      <w:proofErr w:type="spellEnd"/>
      <w:r w:rsidR="00C21FD2">
        <w:t xml:space="preserve"> Toxicity. </w:t>
      </w:r>
      <w:proofErr w:type="gramStart"/>
      <w:r w:rsidR="00C21FD2" w:rsidRPr="00950755">
        <w:rPr>
          <w:i/>
        </w:rPr>
        <w:t>American Journal Of Industrial Medicine</w:t>
      </w:r>
      <w:r w:rsidR="00C21FD2">
        <w:rPr>
          <w:i/>
        </w:rPr>
        <w:t>.</w:t>
      </w:r>
      <w:r w:rsidR="00C21FD2">
        <w:t>2006;</w:t>
      </w:r>
      <w:r w:rsidR="00C21FD2" w:rsidRPr="00950755">
        <w:rPr>
          <w:i/>
        </w:rPr>
        <w:t xml:space="preserve"> </w:t>
      </w:r>
      <w:r w:rsidR="00C21FD2">
        <w:t>49:153–158.</w:t>
      </w:r>
      <w:proofErr w:type="gramEnd"/>
    </w:p>
    <w:p w:rsidR="00C21FD2" w:rsidRDefault="003B16DD" w:rsidP="00C21FD2">
      <w:r>
        <w:t>36</w:t>
      </w:r>
      <w:r w:rsidR="00C21FD2">
        <w:t xml:space="preserve"> </w:t>
      </w:r>
      <w:proofErr w:type="spellStart"/>
      <w:r w:rsidR="00C21FD2">
        <w:t>Trasande</w:t>
      </w:r>
      <w:proofErr w:type="spellEnd"/>
      <w:r w:rsidR="00C21FD2">
        <w:t xml:space="preserve"> L, Schechter C, Haynes MC, </w:t>
      </w:r>
      <w:proofErr w:type="spellStart"/>
      <w:r w:rsidR="00C21FD2">
        <w:t>Landrigan</w:t>
      </w:r>
      <w:proofErr w:type="spellEnd"/>
      <w:r w:rsidR="00C21FD2">
        <w:t xml:space="preserve"> PJ</w:t>
      </w:r>
      <w:proofErr w:type="gramStart"/>
      <w:r w:rsidR="00C21FD2">
        <w:t>..</w:t>
      </w:r>
      <w:proofErr w:type="gramEnd"/>
      <w:r w:rsidR="00C21FD2">
        <w:t xml:space="preserve"> Public Health and Economic Consequences of Methyl Mercury Toxicity to the Developing Brain. </w:t>
      </w:r>
      <w:r w:rsidR="00C21FD2" w:rsidRPr="00C21FD2">
        <w:rPr>
          <w:i/>
        </w:rPr>
        <w:t xml:space="preserve">Environ Health </w:t>
      </w:r>
      <w:proofErr w:type="spellStart"/>
      <w:r w:rsidR="00C21FD2" w:rsidRPr="00C21FD2">
        <w:rPr>
          <w:i/>
        </w:rPr>
        <w:t>Perspect</w:t>
      </w:r>
      <w:proofErr w:type="spellEnd"/>
      <w:r w:rsidR="00C21FD2">
        <w:t>. 2005 May</w:t>
      </w:r>
      <w:proofErr w:type="gramStart"/>
      <w:r w:rsidR="00C21FD2">
        <w:t>;</w:t>
      </w:r>
      <w:proofErr w:type="gramEnd"/>
      <w:r w:rsidR="00C21FD2">
        <w:t xml:space="preserve"> 113(5): 590–596.</w:t>
      </w:r>
    </w:p>
    <w:p w:rsidR="0002194B" w:rsidRDefault="003B16DD" w:rsidP="0002194B">
      <w:r>
        <w:t>37</w:t>
      </w:r>
      <w:r w:rsidR="0002194B" w:rsidRPr="0002194B">
        <w:t xml:space="preserve"> </w:t>
      </w:r>
      <w:r w:rsidR="0002194B">
        <w:t xml:space="preserve">Bouchard MF, </w:t>
      </w:r>
      <w:proofErr w:type="spellStart"/>
      <w:r w:rsidR="0002194B">
        <w:t>Chevrier</w:t>
      </w:r>
      <w:proofErr w:type="spellEnd"/>
      <w:r w:rsidR="0002194B">
        <w:t xml:space="preserve"> J, Harley KG, et al. Prenatal Exposure to Organophosphate Pesticides and IQ in 7-Year Old Children. </w:t>
      </w:r>
      <w:r w:rsidR="0002194B" w:rsidRPr="00C21FD2">
        <w:rPr>
          <w:i/>
        </w:rPr>
        <w:t xml:space="preserve">Environ Health </w:t>
      </w:r>
      <w:proofErr w:type="spellStart"/>
      <w:r w:rsidR="0002194B" w:rsidRPr="00C21FD2">
        <w:rPr>
          <w:i/>
        </w:rPr>
        <w:t>Perspect</w:t>
      </w:r>
      <w:proofErr w:type="spellEnd"/>
      <w:r w:rsidR="0002194B">
        <w:t>.</w:t>
      </w:r>
      <w:r w:rsidR="0002194B" w:rsidRPr="00950755">
        <w:t xml:space="preserve"> </w:t>
      </w:r>
      <w:r w:rsidR="0002194B">
        <w:t xml:space="preserve">2011. </w:t>
      </w:r>
      <w:proofErr w:type="gramStart"/>
      <w:r w:rsidR="0002194B">
        <w:t>doi:10.1289</w:t>
      </w:r>
      <w:proofErr w:type="gramEnd"/>
      <w:r w:rsidR="0002194B">
        <w:t>/ehp.1003185</w:t>
      </w:r>
    </w:p>
    <w:p w:rsidR="004B1FEE" w:rsidRDefault="003B16DD" w:rsidP="004B1FEE">
      <w:r>
        <w:t>38</w:t>
      </w:r>
      <w:r w:rsidR="004B1FEE" w:rsidRPr="004B1FEE">
        <w:t xml:space="preserve"> </w:t>
      </w:r>
      <w:proofErr w:type="spellStart"/>
      <w:r w:rsidR="004B1FEE" w:rsidRPr="004B1FEE">
        <w:t>Rauh</w:t>
      </w:r>
      <w:proofErr w:type="spellEnd"/>
      <w:r w:rsidR="004B1FEE">
        <w:t xml:space="preserve"> V</w:t>
      </w:r>
      <w:r w:rsidR="004B1FEE" w:rsidRPr="004B1FEE">
        <w:t xml:space="preserve">, </w:t>
      </w:r>
      <w:proofErr w:type="spellStart"/>
      <w:r w:rsidR="004B1FEE" w:rsidRPr="004B1FEE">
        <w:t>Garfinkel</w:t>
      </w:r>
      <w:proofErr w:type="spellEnd"/>
      <w:r w:rsidR="004B1FEE">
        <w:t xml:space="preserve"> R</w:t>
      </w:r>
      <w:r w:rsidR="004B1FEE" w:rsidRPr="004B1FEE">
        <w:t xml:space="preserve">, </w:t>
      </w:r>
      <w:proofErr w:type="spellStart"/>
      <w:r w:rsidR="004B1FEE" w:rsidRPr="004B1FEE">
        <w:t>Perera</w:t>
      </w:r>
      <w:proofErr w:type="spellEnd"/>
      <w:r w:rsidR="004B1FEE">
        <w:t xml:space="preserve"> F</w:t>
      </w:r>
      <w:r w:rsidR="004B1FEE" w:rsidRPr="004B1FEE">
        <w:t>,</w:t>
      </w:r>
      <w:r w:rsidR="004B1FEE">
        <w:t xml:space="preserve"> et al.</w:t>
      </w:r>
      <w:r w:rsidR="0002194B" w:rsidRPr="0002194B">
        <w:t xml:space="preserve"> </w:t>
      </w:r>
      <w:r w:rsidR="004B1FEE">
        <w:t xml:space="preserve">Impact of Prenatal </w:t>
      </w:r>
      <w:proofErr w:type="spellStart"/>
      <w:r w:rsidR="004B1FEE">
        <w:t>Chlorpyrifos</w:t>
      </w:r>
      <w:proofErr w:type="spellEnd"/>
      <w:r w:rsidR="004B1FEE">
        <w:t xml:space="preserve"> Exposure on Neurodevelopment in the First 3 Years of Life Among Inner-City Children. </w:t>
      </w:r>
      <w:proofErr w:type="gramStart"/>
      <w:r w:rsidR="004B1FEE" w:rsidRPr="00950755">
        <w:rPr>
          <w:i/>
        </w:rPr>
        <w:t>Pediatrics</w:t>
      </w:r>
      <w:r w:rsidR="004B1FEE">
        <w:t xml:space="preserve"> 2006; 118 (6).</w:t>
      </w:r>
      <w:proofErr w:type="gramEnd"/>
      <w:r w:rsidR="004B1FEE">
        <w:t xml:space="preserve"> </w:t>
      </w:r>
    </w:p>
    <w:p w:rsidR="0002194B" w:rsidRDefault="003B16DD" w:rsidP="0002194B">
      <w:r>
        <w:t>39</w:t>
      </w:r>
      <w:r w:rsidR="0002194B">
        <w:t xml:space="preserve">Morales E, </w:t>
      </w:r>
      <w:proofErr w:type="spellStart"/>
      <w:r w:rsidR="0002194B">
        <w:t>Sunyer</w:t>
      </w:r>
      <w:proofErr w:type="spellEnd"/>
      <w:r w:rsidR="0002194B">
        <w:t xml:space="preserve"> J, Castro-</w:t>
      </w:r>
      <w:proofErr w:type="spellStart"/>
      <w:r w:rsidR="0002194B">
        <w:t>Giner</w:t>
      </w:r>
      <w:proofErr w:type="spellEnd"/>
      <w:r w:rsidR="0002194B">
        <w:t xml:space="preserve"> F, et al. Influence of glutathione S-</w:t>
      </w:r>
      <w:proofErr w:type="spellStart"/>
      <w:r w:rsidR="0002194B">
        <w:t>transferase</w:t>
      </w:r>
      <w:proofErr w:type="spellEnd"/>
      <w:r w:rsidR="0002194B">
        <w:t xml:space="preserve"> polymorphisms on cognitive functioning effects induced by </w:t>
      </w:r>
      <w:proofErr w:type="spellStart"/>
      <w:r w:rsidR="0002194B">
        <w:t>p</w:t>
      </w:r>
      <w:proofErr w:type="gramStart"/>
      <w:r w:rsidR="0002194B">
        <w:t>,p</w:t>
      </w:r>
      <w:proofErr w:type="spellEnd"/>
      <w:r w:rsidR="0002194B">
        <w:t>'</w:t>
      </w:r>
      <w:proofErr w:type="gramEnd"/>
      <w:r w:rsidR="0002194B">
        <w:t xml:space="preserve">-DDT among preschoolers. </w:t>
      </w:r>
      <w:r w:rsidR="0002194B" w:rsidRPr="00950755">
        <w:rPr>
          <w:i/>
        </w:rPr>
        <w:t xml:space="preserve">Environ Health </w:t>
      </w:r>
      <w:proofErr w:type="spellStart"/>
      <w:r w:rsidR="0002194B" w:rsidRPr="00950755">
        <w:rPr>
          <w:i/>
        </w:rPr>
        <w:t>Perspect</w:t>
      </w:r>
      <w:proofErr w:type="spellEnd"/>
      <w:r w:rsidR="0002194B">
        <w:t>. 2008 Nov</w:t>
      </w:r>
      <w:proofErr w:type="gramStart"/>
      <w:r w:rsidR="0002194B">
        <w:t>;116</w:t>
      </w:r>
      <w:proofErr w:type="gramEnd"/>
      <w:r w:rsidR="0002194B">
        <w:t xml:space="preserve">(11):1581-5. </w:t>
      </w:r>
      <w:proofErr w:type="spellStart"/>
      <w:proofErr w:type="gramStart"/>
      <w:r w:rsidR="0002194B">
        <w:t>doi</w:t>
      </w:r>
      <w:proofErr w:type="spellEnd"/>
      <w:proofErr w:type="gramEnd"/>
      <w:r w:rsidR="0002194B">
        <w:t xml:space="preserve">: 10.1289/ehp.11303. </w:t>
      </w:r>
      <w:proofErr w:type="spellStart"/>
      <w:proofErr w:type="gramStart"/>
      <w:r w:rsidR="0002194B">
        <w:t>Epub</w:t>
      </w:r>
      <w:proofErr w:type="spellEnd"/>
      <w:r w:rsidR="0002194B">
        <w:t xml:space="preserve"> 2008 Jul 30.</w:t>
      </w:r>
      <w:proofErr w:type="gramEnd"/>
    </w:p>
    <w:p w:rsidR="007379D5" w:rsidRDefault="003B16DD" w:rsidP="007379D5">
      <w:r>
        <w:t>40</w:t>
      </w:r>
      <w:r w:rsidR="007379D5" w:rsidRPr="007379D5">
        <w:t xml:space="preserve"> </w:t>
      </w:r>
      <w:r w:rsidR="007379D5">
        <w:t xml:space="preserve">Baillie-Hamilton, P.F. Chemical toxins: a hypothesis to explain the global obesity epidemic. </w:t>
      </w:r>
      <w:proofErr w:type="gramStart"/>
      <w:r w:rsidR="007379D5" w:rsidRPr="007379D5">
        <w:rPr>
          <w:i/>
        </w:rPr>
        <w:t xml:space="preserve">J </w:t>
      </w:r>
      <w:proofErr w:type="spellStart"/>
      <w:r w:rsidR="007379D5" w:rsidRPr="007379D5">
        <w:rPr>
          <w:i/>
        </w:rPr>
        <w:t>Altern</w:t>
      </w:r>
      <w:proofErr w:type="spellEnd"/>
      <w:r w:rsidR="007379D5" w:rsidRPr="007379D5">
        <w:rPr>
          <w:i/>
        </w:rPr>
        <w:t xml:space="preserve"> </w:t>
      </w:r>
      <w:bookmarkStart w:id="0" w:name="_GoBack"/>
      <w:bookmarkEnd w:id="0"/>
      <w:r w:rsidR="007379D5" w:rsidRPr="007379D5">
        <w:rPr>
          <w:i/>
        </w:rPr>
        <w:t>Complement Med</w:t>
      </w:r>
      <w:r w:rsidR="007379D5">
        <w:t xml:space="preserve"> 2002 8(2): 185–192.</w:t>
      </w:r>
      <w:proofErr w:type="gramEnd"/>
    </w:p>
    <w:p w:rsidR="007379D5" w:rsidRDefault="003B16DD" w:rsidP="007379D5">
      <w:r>
        <w:t>41</w:t>
      </w:r>
      <w:r w:rsidR="007379D5">
        <w:t xml:space="preserve"> </w:t>
      </w:r>
      <w:proofErr w:type="spellStart"/>
      <w:r w:rsidR="007379D5">
        <w:t>Janesick</w:t>
      </w:r>
      <w:proofErr w:type="spellEnd"/>
      <w:r w:rsidR="007379D5">
        <w:t xml:space="preserve">, A. and B. Blumberg. Endocrine Disrupting Chemicals and the Developmental Programming of </w:t>
      </w:r>
      <w:proofErr w:type="spellStart"/>
      <w:r w:rsidR="007379D5">
        <w:t>Adipogenesis</w:t>
      </w:r>
      <w:proofErr w:type="spellEnd"/>
      <w:r w:rsidR="007379D5">
        <w:t xml:space="preserve"> and </w:t>
      </w:r>
      <w:proofErr w:type="spellStart"/>
      <w:r w:rsidR="007379D5">
        <w:t>Obesity.Birth</w:t>
      </w:r>
      <w:proofErr w:type="spellEnd"/>
      <w:r w:rsidR="007379D5">
        <w:t xml:space="preserve"> Defects Research Part C: Embryo Today: Reviews 2011. 93(1): 34–50.</w:t>
      </w:r>
    </w:p>
    <w:p w:rsidR="007379D5" w:rsidRPr="00180B8D" w:rsidRDefault="007379D5" w:rsidP="007379D5">
      <w:r>
        <w:t>4</w:t>
      </w:r>
      <w:r w:rsidR="003B16DD">
        <w:t>2</w:t>
      </w:r>
      <w:r w:rsidRPr="007379D5">
        <w:t xml:space="preserve"> </w:t>
      </w:r>
      <w:proofErr w:type="spellStart"/>
      <w:r>
        <w:t>Newbold</w:t>
      </w:r>
      <w:proofErr w:type="spellEnd"/>
      <w:r>
        <w:t xml:space="preserve"> RR, Padilla-Banks E, Snyder</w:t>
      </w:r>
      <w:r w:rsidRPr="007379D5">
        <w:t xml:space="preserve"> </w:t>
      </w:r>
      <w:r>
        <w:t xml:space="preserve">RJ, et al. Developmental exposure to endocrine disruptors and the obesity epidemic. </w:t>
      </w:r>
      <w:proofErr w:type="spellStart"/>
      <w:r>
        <w:t>Reprod</w:t>
      </w:r>
      <w:proofErr w:type="spellEnd"/>
      <w:r>
        <w:t xml:space="preserve"> </w:t>
      </w:r>
      <w:proofErr w:type="spellStart"/>
      <w:r>
        <w:t>Toxicol</w:t>
      </w:r>
      <w:proofErr w:type="spellEnd"/>
      <w:r>
        <w:t xml:space="preserve"> 2007. </w:t>
      </w:r>
      <w:proofErr w:type="gramStart"/>
      <w:r>
        <w:t>23(3): 290–296.</w:t>
      </w:r>
      <w:proofErr w:type="gramEnd"/>
    </w:p>
    <w:p w:rsidR="007379D5" w:rsidRDefault="007379D5" w:rsidP="007379D5">
      <w:proofErr w:type="gramStart"/>
      <w:r>
        <w:t>4</w:t>
      </w:r>
      <w:r w:rsidR="003B16DD">
        <w:t>3</w:t>
      </w:r>
      <w:r>
        <w:t xml:space="preserve"> Lee DH, Lee IK, Song K, et al.</w:t>
      </w:r>
      <w:proofErr w:type="gramEnd"/>
      <w:r>
        <w:t xml:space="preserve"> A strong dose-response relation between serum concentrations of persistent organic pollutants and diabetes: results from the National Health and Examination Survey 1999-2002. </w:t>
      </w:r>
      <w:r w:rsidRPr="007379D5">
        <w:rPr>
          <w:i/>
        </w:rPr>
        <w:t>Diabetes Care</w:t>
      </w:r>
      <w:r>
        <w:t xml:space="preserve"> 2006 29(7): 1638–1644.</w:t>
      </w:r>
    </w:p>
    <w:p w:rsidR="007379D5" w:rsidRDefault="007379D5" w:rsidP="007379D5">
      <w:r>
        <w:t>4</w:t>
      </w:r>
      <w:r w:rsidR="003B16DD">
        <w:t>4</w:t>
      </w:r>
      <w:r>
        <w:t xml:space="preserve"> Lee, DH, </w:t>
      </w:r>
      <w:proofErr w:type="spellStart"/>
      <w:r>
        <w:t>Steffes</w:t>
      </w:r>
      <w:proofErr w:type="spellEnd"/>
      <w:r>
        <w:t xml:space="preserve"> MW</w:t>
      </w:r>
      <w:proofErr w:type="gramStart"/>
      <w:r>
        <w:t xml:space="preserve">,  </w:t>
      </w:r>
      <w:proofErr w:type="spellStart"/>
      <w:r>
        <w:t>Sjödin</w:t>
      </w:r>
      <w:proofErr w:type="spellEnd"/>
      <w:proofErr w:type="gramEnd"/>
      <w:r>
        <w:t xml:space="preserve"> A, </w:t>
      </w:r>
      <w:r w:rsidR="007E1DCA">
        <w:t>et al.</w:t>
      </w:r>
      <w:r>
        <w:t xml:space="preserve"> Low dose </w:t>
      </w:r>
      <w:proofErr w:type="spellStart"/>
      <w:r>
        <w:t>organochlorine</w:t>
      </w:r>
      <w:proofErr w:type="spellEnd"/>
      <w:r>
        <w:t xml:space="preserve"> pesticides and polychlorinated biphenyls predict obesity dyslipidemia, and insulin resistance among people free of diabetes. </w:t>
      </w:r>
      <w:proofErr w:type="spellStart"/>
      <w:r w:rsidRPr="007379D5">
        <w:rPr>
          <w:i/>
        </w:rPr>
        <w:t>PLoS</w:t>
      </w:r>
      <w:proofErr w:type="spellEnd"/>
      <w:r w:rsidRPr="007379D5">
        <w:rPr>
          <w:i/>
        </w:rPr>
        <w:t xml:space="preserve"> One</w:t>
      </w:r>
      <w:r>
        <w:t xml:space="preserve"> 2011 6(1): e15977.</w:t>
      </w:r>
    </w:p>
    <w:p w:rsidR="00F5177E" w:rsidRDefault="00F5177E" w:rsidP="00F5177E">
      <w:proofErr w:type="gramStart"/>
      <w:r>
        <w:lastRenderedPageBreak/>
        <w:t>4</w:t>
      </w:r>
      <w:r w:rsidR="003B16DD">
        <w:t>5</w:t>
      </w:r>
      <w:r w:rsidRPr="00F5177E">
        <w:t xml:space="preserve"> </w:t>
      </w:r>
      <w:r w:rsidRPr="00180B8D">
        <w:t xml:space="preserve">Hernández AF, </w:t>
      </w:r>
      <w:proofErr w:type="spellStart"/>
      <w:r w:rsidRPr="00180B8D">
        <w:t>Parrón</w:t>
      </w:r>
      <w:proofErr w:type="spellEnd"/>
      <w:r>
        <w:t xml:space="preserve"> T</w:t>
      </w:r>
      <w:r w:rsidRPr="00180B8D">
        <w:t xml:space="preserve"> and </w:t>
      </w:r>
      <w:proofErr w:type="spellStart"/>
      <w:r w:rsidRPr="00180B8D">
        <w:t>Alarcón</w:t>
      </w:r>
      <w:proofErr w:type="spellEnd"/>
      <w:r>
        <w:t xml:space="preserve"> R</w:t>
      </w:r>
      <w:r w:rsidRPr="00180B8D">
        <w:t>. Pesticides and asthma.</w:t>
      </w:r>
      <w:proofErr w:type="gramEnd"/>
      <w:r w:rsidRPr="00180B8D">
        <w:t xml:space="preserve"> </w:t>
      </w:r>
      <w:proofErr w:type="spellStart"/>
      <w:proofErr w:type="gramStart"/>
      <w:r w:rsidRPr="00F5177E">
        <w:rPr>
          <w:i/>
        </w:rPr>
        <w:t>Curr</w:t>
      </w:r>
      <w:proofErr w:type="spellEnd"/>
      <w:r w:rsidRPr="00F5177E">
        <w:rPr>
          <w:i/>
        </w:rPr>
        <w:t xml:space="preserve"> </w:t>
      </w:r>
      <w:proofErr w:type="spellStart"/>
      <w:r w:rsidRPr="00F5177E">
        <w:rPr>
          <w:i/>
        </w:rPr>
        <w:t>Opin</w:t>
      </w:r>
      <w:proofErr w:type="spellEnd"/>
      <w:r w:rsidRPr="00F5177E">
        <w:rPr>
          <w:i/>
        </w:rPr>
        <w:t xml:space="preserve"> Allergy </w:t>
      </w:r>
      <w:proofErr w:type="spellStart"/>
      <w:r w:rsidRPr="00F5177E">
        <w:rPr>
          <w:i/>
        </w:rPr>
        <w:t>Clin</w:t>
      </w:r>
      <w:proofErr w:type="spellEnd"/>
      <w:r w:rsidRPr="00F5177E">
        <w:rPr>
          <w:i/>
        </w:rPr>
        <w:t xml:space="preserve"> </w:t>
      </w:r>
      <w:proofErr w:type="spellStart"/>
      <w:r w:rsidRPr="00F5177E">
        <w:rPr>
          <w:i/>
        </w:rPr>
        <w:t>Immunol</w:t>
      </w:r>
      <w:proofErr w:type="spellEnd"/>
      <w:r w:rsidRPr="00180B8D">
        <w:t xml:space="preserve"> 2011 11(2): 90–96.</w:t>
      </w:r>
      <w:proofErr w:type="gramEnd"/>
    </w:p>
    <w:p w:rsidR="00F5177E" w:rsidRDefault="00F5177E" w:rsidP="00F5177E">
      <w:proofErr w:type="gramStart"/>
      <w:r>
        <w:t>4</w:t>
      </w:r>
      <w:r w:rsidR="003B16DD">
        <w:t>6</w:t>
      </w:r>
      <w:r>
        <w:t xml:space="preserve"> Salam MT, Li YF, </w:t>
      </w:r>
      <w:proofErr w:type="spellStart"/>
      <w:r>
        <w:t>Langholz</w:t>
      </w:r>
      <w:proofErr w:type="spellEnd"/>
      <w:r>
        <w:t xml:space="preserve"> B, Gilliland FD.</w:t>
      </w:r>
      <w:proofErr w:type="gramEnd"/>
      <w:r>
        <w:t xml:space="preserve"> Early-life environmental risk factors for asthma: findings from the Children’s Health Study. </w:t>
      </w:r>
      <w:r w:rsidRPr="00F5177E">
        <w:rPr>
          <w:i/>
        </w:rPr>
        <w:t xml:space="preserve">Environ Health </w:t>
      </w:r>
      <w:proofErr w:type="spellStart"/>
      <w:r w:rsidRPr="00F5177E">
        <w:rPr>
          <w:i/>
        </w:rPr>
        <w:t>Perspect</w:t>
      </w:r>
      <w:proofErr w:type="spellEnd"/>
      <w:r>
        <w:t xml:space="preserve"> 2003 112(6): 760–765.</w:t>
      </w:r>
    </w:p>
    <w:p w:rsidR="00F5177E" w:rsidRDefault="00F5177E" w:rsidP="00F5177E">
      <w:r>
        <w:t>4</w:t>
      </w:r>
      <w:r w:rsidR="003B16DD">
        <w:t>7</w:t>
      </w:r>
      <w:r>
        <w:t xml:space="preserve"> </w:t>
      </w:r>
      <w:proofErr w:type="spellStart"/>
      <w:r>
        <w:t>Sunyer</w:t>
      </w:r>
      <w:proofErr w:type="spellEnd"/>
      <w:r>
        <w:t xml:space="preserve"> J, Torrent M, Garcia-Esteban R, et al. Early exposure to </w:t>
      </w:r>
      <w:proofErr w:type="spellStart"/>
      <w:r>
        <w:t>Dichlorodiphenyldichloroethylene</w:t>
      </w:r>
      <w:proofErr w:type="spellEnd"/>
      <w:r>
        <w:t xml:space="preserve">, breastfeeding and asthma at age six. </w:t>
      </w:r>
      <w:proofErr w:type="spellStart"/>
      <w:r w:rsidRPr="00F5177E">
        <w:rPr>
          <w:i/>
        </w:rPr>
        <w:t>Clin</w:t>
      </w:r>
      <w:proofErr w:type="spellEnd"/>
      <w:r w:rsidRPr="00F5177E">
        <w:rPr>
          <w:i/>
        </w:rPr>
        <w:t xml:space="preserve"> </w:t>
      </w:r>
      <w:proofErr w:type="spellStart"/>
      <w:r w:rsidRPr="00F5177E">
        <w:rPr>
          <w:i/>
        </w:rPr>
        <w:t>Exp</w:t>
      </w:r>
      <w:proofErr w:type="spellEnd"/>
      <w:r w:rsidRPr="00F5177E">
        <w:rPr>
          <w:i/>
        </w:rPr>
        <w:t xml:space="preserve"> Allergy</w:t>
      </w:r>
      <w:r>
        <w:t xml:space="preserve"> 2006 36(10): 1236–1241.</w:t>
      </w:r>
    </w:p>
    <w:p w:rsidR="00E60E17" w:rsidRDefault="00E60E17" w:rsidP="00E60E17">
      <w:proofErr w:type="gramStart"/>
      <w:r>
        <w:t>4</w:t>
      </w:r>
      <w:r w:rsidR="003B16DD">
        <w:t>8</w:t>
      </w:r>
      <w:r w:rsidRPr="00E60E17">
        <w:t xml:space="preserve"> </w:t>
      </w:r>
      <w:r>
        <w:t xml:space="preserve">Swan SH, Elkin EP, </w:t>
      </w:r>
      <w:proofErr w:type="spellStart"/>
      <w:r>
        <w:t>Fenster</w:t>
      </w:r>
      <w:proofErr w:type="spellEnd"/>
      <w:r>
        <w:t xml:space="preserve"> L.</w:t>
      </w:r>
      <w:proofErr w:type="gramEnd"/>
      <w:r>
        <w:t xml:space="preserve"> The question of declining sperm density revisited: An analysis of 101 studies published 1934-1996. </w:t>
      </w:r>
      <w:r w:rsidRPr="00F5177E">
        <w:rPr>
          <w:i/>
        </w:rPr>
        <w:t xml:space="preserve">Environ Health </w:t>
      </w:r>
      <w:proofErr w:type="spellStart"/>
      <w:r w:rsidRPr="00F5177E">
        <w:rPr>
          <w:i/>
        </w:rPr>
        <w:t>Perspect</w:t>
      </w:r>
      <w:proofErr w:type="spellEnd"/>
      <w:r>
        <w:t>. 2000</w:t>
      </w:r>
      <w:proofErr w:type="gramStart"/>
      <w:r>
        <w:t>;108</w:t>
      </w:r>
      <w:proofErr w:type="gramEnd"/>
      <w:r>
        <w:t>(10). Oct 2000.</w:t>
      </w:r>
    </w:p>
    <w:p w:rsidR="00E60E17" w:rsidRDefault="00E60E17" w:rsidP="00E60E17">
      <w:r>
        <w:t>4</w:t>
      </w:r>
      <w:r w:rsidR="003B16DD">
        <w:t>9</w:t>
      </w:r>
      <w:r>
        <w:t xml:space="preserve"> Barrett JR. Fertile Grounds for Inquiry: Environmental Effects on Human Reproduction. </w:t>
      </w:r>
      <w:r w:rsidRPr="00F5177E">
        <w:rPr>
          <w:i/>
        </w:rPr>
        <w:t xml:space="preserve">Environ Health </w:t>
      </w:r>
      <w:proofErr w:type="spellStart"/>
      <w:r w:rsidRPr="00F5177E">
        <w:rPr>
          <w:i/>
        </w:rPr>
        <w:t>Perspect</w:t>
      </w:r>
      <w:proofErr w:type="spellEnd"/>
      <w:r>
        <w:t xml:space="preserve"> 2006</w:t>
      </w:r>
      <w:proofErr w:type="gramStart"/>
      <w:r>
        <w:t>;</w:t>
      </w:r>
      <w:proofErr w:type="gramEnd"/>
      <w:r>
        <w:t xml:space="preserve"> 114(11): A646-649.</w:t>
      </w:r>
    </w:p>
    <w:p w:rsidR="00AD6C8D" w:rsidRDefault="003B16DD" w:rsidP="00AD6C8D">
      <w:proofErr w:type="gramStart"/>
      <w:r>
        <w:t>50</w:t>
      </w:r>
      <w:r w:rsidR="00AD6C8D">
        <w:t xml:space="preserve"> BCF (Breast Cancer Fund).</w:t>
      </w:r>
      <w:proofErr w:type="gramEnd"/>
      <w:r w:rsidR="00AD6C8D">
        <w:t xml:space="preserve"> </w:t>
      </w:r>
      <w:hyperlink r:id="rId13" w:history="1">
        <w:proofErr w:type="gramStart"/>
        <w:r w:rsidR="00AD6C8D" w:rsidRPr="00E60E17">
          <w:rPr>
            <w:rStyle w:val="Hyperlink"/>
          </w:rPr>
          <w:t>The Falling Age of Puberty</w:t>
        </w:r>
      </w:hyperlink>
      <w:r w:rsidR="00AD6C8D">
        <w:t>.</w:t>
      </w:r>
      <w:proofErr w:type="gramEnd"/>
      <w:r w:rsidR="00AD6C8D" w:rsidRPr="00E60E17">
        <w:t xml:space="preserve"> </w:t>
      </w:r>
      <w:r w:rsidR="00AD6C8D">
        <w:t xml:space="preserve">2007.  </w:t>
      </w:r>
    </w:p>
    <w:p w:rsidR="00AD6C8D" w:rsidRDefault="00AD6C8D" w:rsidP="00AD6C8D">
      <w:proofErr w:type="gramStart"/>
      <w:r>
        <w:t>5</w:t>
      </w:r>
      <w:r w:rsidR="000A5852">
        <w:t>1</w:t>
      </w:r>
      <w:r>
        <w:t xml:space="preserve"> EWG (Environmental Working Group).</w:t>
      </w:r>
      <w:proofErr w:type="gramEnd"/>
      <w:r>
        <w:t xml:space="preserve"> </w:t>
      </w:r>
      <w:hyperlink r:id="rId14" w:history="1">
        <w:r w:rsidRPr="00AD6C8D">
          <w:rPr>
            <w:rStyle w:val="Hyperlink"/>
          </w:rPr>
          <w:t xml:space="preserve">Body burden. </w:t>
        </w:r>
        <w:proofErr w:type="gramStart"/>
        <w:r w:rsidRPr="00AD6C8D">
          <w:rPr>
            <w:rStyle w:val="Hyperlink"/>
          </w:rPr>
          <w:t>The pollution in newborns</w:t>
        </w:r>
      </w:hyperlink>
      <w:r>
        <w:t>.</w:t>
      </w:r>
      <w:proofErr w:type="gramEnd"/>
      <w:r>
        <w:t xml:space="preserve"> </w:t>
      </w:r>
      <w:proofErr w:type="gramStart"/>
      <w:r>
        <w:t>A benchmark investigation of industrial chemicals, pollutants, and pesticides in human umbilical cord blood.</w:t>
      </w:r>
      <w:proofErr w:type="gramEnd"/>
      <w:r>
        <w:t xml:space="preserve"> 2005. </w:t>
      </w:r>
    </w:p>
    <w:p w:rsidR="00C56ED9" w:rsidRDefault="00C56ED9" w:rsidP="00C56ED9">
      <w:r>
        <w:t>5</w:t>
      </w:r>
      <w:r w:rsidR="000A5852">
        <w:t>2</w:t>
      </w:r>
      <w:r>
        <w:t xml:space="preserve"> The National Cancer Institute (NCI). </w:t>
      </w:r>
      <w:proofErr w:type="gramStart"/>
      <w:r>
        <w:t>Annual Report to the Nation on the Status of Cancer, 1975-2002.</w:t>
      </w:r>
      <w:proofErr w:type="gramEnd"/>
    </w:p>
    <w:p w:rsidR="00C56ED9" w:rsidRDefault="00C56ED9" w:rsidP="00C56ED9">
      <w:r>
        <w:t>5</w:t>
      </w:r>
      <w:r w:rsidR="000A5852">
        <w:t>3</w:t>
      </w:r>
      <w:r>
        <w:t xml:space="preserve"> </w:t>
      </w:r>
      <w:r w:rsidRPr="00B81F76">
        <w:t xml:space="preserve">Vinson F, </w:t>
      </w:r>
      <w:proofErr w:type="spellStart"/>
      <w:r w:rsidRPr="00B81F76">
        <w:t>Merhi</w:t>
      </w:r>
      <w:proofErr w:type="spellEnd"/>
      <w:r w:rsidRPr="00B81F76">
        <w:t xml:space="preserve"> M, </w:t>
      </w:r>
      <w:proofErr w:type="spellStart"/>
      <w:r w:rsidRPr="00B81F76">
        <w:t>Baldi</w:t>
      </w:r>
      <w:proofErr w:type="spellEnd"/>
      <w:r w:rsidRPr="00B81F76">
        <w:t xml:space="preserve"> I,</w:t>
      </w:r>
      <w:r>
        <w:t xml:space="preserve"> et al. Exposure to pesticides and risk of childhood cancer: a meta-analysis of recent epidemiological studies. (2011). </w:t>
      </w:r>
      <w:proofErr w:type="spellStart"/>
      <w:r w:rsidRPr="00B81F76">
        <w:rPr>
          <w:i/>
        </w:rPr>
        <w:t>Occup</w:t>
      </w:r>
      <w:proofErr w:type="spellEnd"/>
      <w:r w:rsidRPr="00B81F76">
        <w:rPr>
          <w:i/>
        </w:rPr>
        <w:t xml:space="preserve"> Environ Med</w:t>
      </w:r>
      <w:r w:rsidRPr="00B81F76">
        <w:t>. 2011 Sep</w:t>
      </w:r>
      <w:proofErr w:type="gramStart"/>
      <w:r w:rsidRPr="00B81F76">
        <w:t>;68</w:t>
      </w:r>
      <w:proofErr w:type="gramEnd"/>
      <w:r w:rsidRPr="00B81F76">
        <w:t xml:space="preserve">(9):694-702. </w:t>
      </w:r>
      <w:proofErr w:type="spellStart"/>
      <w:proofErr w:type="gramStart"/>
      <w:r w:rsidRPr="00B81F76">
        <w:t>doi</w:t>
      </w:r>
      <w:proofErr w:type="spellEnd"/>
      <w:proofErr w:type="gramEnd"/>
      <w:r w:rsidRPr="00B81F76">
        <w:t xml:space="preserve">: 10.1136/oemed-2011-100082. </w:t>
      </w:r>
      <w:proofErr w:type="spellStart"/>
      <w:proofErr w:type="gramStart"/>
      <w:r w:rsidRPr="00B81F76">
        <w:t>Epub</w:t>
      </w:r>
      <w:proofErr w:type="spellEnd"/>
      <w:r w:rsidRPr="00B81F76">
        <w:t xml:space="preserve"> 2011 May 23.</w:t>
      </w:r>
      <w:proofErr w:type="gramEnd"/>
    </w:p>
    <w:p w:rsidR="00173DF6" w:rsidRDefault="00173DF6" w:rsidP="00173DF6">
      <w:r>
        <w:t>5</w:t>
      </w:r>
      <w:r w:rsidR="000A5852">
        <w:t>4</w:t>
      </w:r>
      <w:r>
        <w:t xml:space="preserve"> </w:t>
      </w:r>
      <w:proofErr w:type="spellStart"/>
      <w:r>
        <w:t>Infante-Rivard</w:t>
      </w:r>
      <w:proofErr w:type="spellEnd"/>
      <w:r>
        <w:t xml:space="preserve"> C, </w:t>
      </w:r>
      <w:proofErr w:type="spellStart"/>
      <w:r>
        <w:t>Weichenthal</w:t>
      </w:r>
      <w:proofErr w:type="spellEnd"/>
      <w:r>
        <w:t xml:space="preserve"> S. Pesticides and childhood cancer: an update of </w:t>
      </w:r>
      <w:proofErr w:type="spellStart"/>
      <w:r>
        <w:t>Zahm</w:t>
      </w:r>
      <w:proofErr w:type="spellEnd"/>
      <w:r>
        <w:t xml:space="preserve"> and Ward’s 1998 review. </w:t>
      </w:r>
      <w:r w:rsidRPr="00160ED5">
        <w:rPr>
          <w:i/>
        </w:rPr>
        <w:t xml:space="preserve">J </w:t>
      </w:r>
      <w:proofErr w:type="spellStart"/>
      <w:r w:rsidRPr="00160ED5">
        <w:rPr>
          <w:i/>
        </w:rPr>
        <w:t>Toxicol</w:t>
      </w:r>
      <w:proofErr w:type="spellEnd"/>
      <w:r w:rsidRPr="00160ED5">
        <w:rPr>
          <w:i/>
        </w:rPr>
        <w:t xml:space="preserve"> Environ Health B </w:t>
      </w:r>
      <w:proofErr w:type="spellStart"/>
      <w:r w:rsidRPr="00160ED5">
        <w:rPr>
          <w:i/>
        </w:rPr>
        <w:t>Crit</w:t>
      </w:r>
      <w:proofErr w:type="spellEnd"/>
      <w:r w:rsidRPr="00160ED5">
        <w:rPr>
          <w:i/>
        </w:rPr>
        <w:t xml:space="preserve"> Rev</w:t>
      </w:r>
      <w:r>
        <w:t xml:space="preserve"> 2007 10(1): 81–99.</w:t>
      </w:r>
    </w:p>
    <w:p w:rsidR="00173DF6" w:rsidRDefault="00173DF6" w:rsidP="00173DF6">
      <w:r>
        <w:t>5</w:t>
      </w:r>
      <w:r w:rsidR="000A5852">
        <w:t>5</w:t>
      </w:r>
      <w:r>
        <w:t>Kristensen, P.</w:t>
      </w:r>
      <w:proofErr w:type="gramStart"/>
      <w:r>
        <w:t>,  Andersen</w:t>
      </w:r>
      <w:proofErr w:type="gramEnd"/>
      <w:r>
        <w:t xml:space="preserve"> A, </w:t>
      </w:r>
      <w:proofErr w:type="spellStart"/>
      <w:r>
        <w:t>Irgens</w:t>
      </w:r>
      <w:proofErr w:type="spellEnd"/>
      <w:r>
        <w:t xml:space="preserve"> LM, et al. Cancer in Offspring of Parents Engaged in Agricultural Activities in Norway: Incidence and Risk Factors in the Farm Environment. </w:t>
      </w:r>
      <w:proofErr w:type="spellStart"/>
      <w:proofErr w:type="gramStart"/>
      <w:r w:rsidRPr="00160ED5">
        <w:rPr>
          <w:i/>
        </w:rPr>
        <w:t>Int</w:t>
      </w:r>
      <w:proofErr w:type="spellEnd"/>
      <w:r w:rsidRPr="00160ED5">
        <w:rPr>
          <w:i/>
        </w:rPr>
        <w:t xml:space="preserve"> J Cancer</w:t>
      </w:r>
      <w:r>
        <w:t>.</w:t>
      </w:r>
      <w:proofErr w:type="gramEnd"/>
      <w:r>
        <w:t xml:space="preserve"> 1996; 65(1)</w:t>
      </w:r>
      <w:proofErr w:type="gramStart"/>
      <w:r>
        <w:t>:39</w:t>
      </w:r>
      <w:proofErr w:type="gramEnd"/>
      <w:r>
        <w:t>-50.</w:t>
      </w:r>
    </w:p>
    <w:p w:rsidR="00173DF6" w:rsidRDefault="000A5852" w:rsidP="00173DF6">
      <w:r>
        <w:t>56</w:t>
      </w:r>
      <w:r w:rsidR="00173DF6">
        <w:t xml:space="preserve"> Nielsen SS, McKean-</w:t>
      </w:r>
      <w:proofErr w:type="spellStart"/>
      <w:r w:rsidR="00173DF6">
        <w:t>Cowdin</w:t>
      </w:r>
      <w:proofErr w:type="spellEnd"/>
      <w:r w:rsidR="00173DF6">
        <w:t xml:space="preserve"> R, </w:t>
      </w:r>
      <w:proofErr w:type="spellStart"/>
      <w:r w:rsidR="00173DF6">
        <w:t>Farin</w:t>
      </w:r>
      <w:proofErr w:type="spellEnd"/>
      <w:r w:rsidR="00173DF6">
        <w:t xml:space="preserve"> FM, et al. Childhood brain tumors, residential insecticide exposure, and pesticide metabolism genes. </w:t>
      </w:r>
      <w:r w:rsidR="00173DF6" w:rsidRPr="00160ED5">
        <w:rPr>
          <w:i/>
        </w:rPr>
        <w:t xml:space="preserve">Environ Health </w:t>
      </w:r>
      <w:proofErr w:type="spellStart"/>
      <w:r w:rsidR="00173DF6" w:rsidRPr="00160ED5">
        <w:rPr>
          <w:i/>
        </w:rPr>
        <w:t>Persp</w:t>
      </w:r>
      <w:proofErr w:type="spellEnd"/>
      <w:r w:rsidR="00173DF6">
        <w:t xml:space="preserve"> 2009 118(1): 144-149.</w:t>
      </w:r>
    </w:p>
    <w:p w:rsidR="00173DF6" w:rsidRDefault="000A5852" w:rsidP="00173DF6">
      <w:r>
        <w:t>57</w:t>
      </w:r>
      <w:r w:rsidR="00173DF6">
        <w:t xml:space="preserve"> van </w:t>
      </w:r>
      <w:proofErr w:type="spellStart"/>
      <w:r w:rsidR="00173DF6">
        <w:t>Wijngaarden</w:t>
      </w:r>
      <w:proofErr w:type="spellEnd"/>
      <w:r w:rsidR="00173DF6">
        <w:t xml:space="preserve"> E, Stewart PA, </w:t>
      </w:r>
      <w:proofErr w:type="spellStart"/>
      <w:r w:rsidR="00173DF6">
        <w:t>Olshan</w:t>
      </w:r>
      <w:proofErr w:type="spellEnd"/>
      <w:r w:rsidR="00173DF6">
        <w:t xml:space="preserve"> AF, et al. Parental occupational exposure to pesticides and childhood brain cancer. </w:t>
      </w:r>
      <w:r w:rsidR="00173DF6" w:rsidRPr="00160ED5">
        <w:rPr>
          <w:i/>
        </w:rPr>
        <w:t xml:space="preserve">Am J </w:t>
      </w:r>
      <w:proofErr w:type="spellStart"/>
      <w:r w:rsidR="00173DF6" w:rsidRPr="00160ED5">
        <w:rPr>
          <w:i/>
        </w:rPr>
        <w:t>Epidemiol</w:t>
      </w:r>
      <w:proofErr w:type="spellEnd"/>
      <w:r w:rsidR="00173DF6">
        <w:t xml:space="preserve"> 2003</w:t>
      </w:r>
      <w:proofErr w:type="gramStart"/>
      <w:r w:rsidR="00173DF6">
        <w:t>;</w:t>
      </w:r>
      <w:proofErr w:type="gramEnd"/>
      <w:r w:rsidR="00173DF6">
        <w:t xml:space="preserve"> 157(11): 989–997.</w:t>
      </w:r>
    </w:p>
    <w:p w:rsidR="00792C19" w:rsidRDefault="000A5852" w:rsidP="00792C19">
      <w:r>
        <w:t>58</w:t>
      </w:r>
      <w:r w:rsidR="00792C19">
        <w:t xml:space="preserve"> </w:t>
      </w:r>
      <w:proofErr w:type="spellStart"/>
      <w:r w:rsidR="00792C19" w:rsidRPr="00B81F76">
        <w:t>Menegaux</w:t>
      </w:r>
      <w:proofErr w:type="spellEnd"/>
      <w:r w:rsidR="00792C19" w:rsidRPr="00B81F76">
        <w:t xml:space="preserve"> F, </w:t>
      </w:r>
      <w:proofErr w:type="spellStart"/>
      <w:r w:rsidR="00792C19" w:rsidRPr="00B81F76">
        <w:t>Baruchel</w:t>
      </w:r>
      <w:proofErr w:type="spellEnd"/>
      <w:r w:rsidR="00792C19" w:rsidRPr="00B81F76">
        <w:t xml:space="preserve"> A, Bertrand Y, </w:t>
      </w:r>
      <w:r w:rsidR="00792C19">
        <w:t xml:space="preserve">et al. Household exposure to pesticides and risk of childhood acute </w:t>
      </w:r>
      <w:proofErr w:type="spellStart"/>
      <w:r w:rsidR="00792C19">
        <w:t>leukaemia</w:t>
      </w:r>
      <w:proofErr w:type="spellEnd"/>
      <w:r w:rsidR="00792C19">
        <w:t xml:space="preserve">, </w:t>
      </w:r>
      <w:proofErr w:type="spellStart"/>
      <w:r w:rsidR="00792C19" w:rsidRPr="00C56ED9">
        <w:rPr>
          <w:i/>
        </w:rPr>
        <w:t>Occup</w:t>
      </w:r>
      <w:proofErr w:type="spellEnd"/>
      <w:r w:rsidR="00792C19" w:rsidRPr="00C56ED9">
        <w:rPr>
          <w:i/>
        </w:rPr>
        <w:t xml:space="preserve"> Environ Med</w:t>
      </w:r>
      <w:r w:rsidR="00792C19" w:rsidRPr="00B81F76">
        <w:t>. 2006 Feb</w:t>
      </w:r>
      <w:proofErr w:type="gramStart"/>
      <w:r w:rsidR="00792C19" w:rsidRPr="00B81F76">
        <w:t>;63</w:t>
      </w:r>
      <w:proofErr w:type="gramEnd"/>
      <w:r w:rsidR="00792C19" w:rsidRPr="00B81F76">
        <w:t>(2):131-4.</w:t>
      </w:r>
    </w:p>
    <w:p w:rsidR="00792C19" w:rsidRDefault="00792C19" w:rsidP="00792C19">
      <w:r>
        <w:t>5</w:t>
      </w:r>
      <w:r w:rsidR="000A5852">
        <w:t>9</w:t>
      </w:r>
      <w:r>
        <w:t xml:space="preserve"> </w:t>
      </w:r>
      <w:proofErr w:type="spellStart"/>
      <w:r>
        <w:t>Meinert</w:t>
      </w:r>
      <w:proofErr w:type="spellEnd"/>
      <w:r>
        <w:t xml:space="preserve">, R., </w:t>
      </w:r>
      <w:proofErr w:type="spellStart"/>
      <w:proofErr w:type="gramStart"/>
      <w:r>
        <w:t>Schuz</w:t>
      </w:r>
      <w:proofErr w:type="spellEnd"/>
      <w:proofErr w:type="gramEnd"/>
      <w:r>
        <w:t xml:space="preserve"> J, </w:t>
      </w:r>
      <w:proofErr w:type="spellStart"/>
      <w:r>
        <w:t>Kaletsch</w:t>
      </w:r>
      <w:proofErr w:type="spellEnd"/>
      <w:r>
        <w:t xml:space="preserve"> U and </w:t>
      </w:r>
      <w:proofErr w:type="spellStart"/>
      <w:r>
        <w:t>Michaelis</w:t>
      </w:r>
      <w:proofErr w:type="spellEnd"/>
      <w:r>
        <w:t xml:space="preserve"> J. Leukemia and Non-</w:t>
      </w:r>
      <w:proofErr w:type="spellStart"/>
      <w:r>
        <w:t>Hodgkins</w:t>
      </w:r>
      <w:proofErr w:type="spellEnd"/>
      <w:r>
        <w:t xml:space="preserve"> Lymphoma in Childhood and Exposure to Pesticides: Results of a Register-based Case-Control Study in Germany. </w:t>
      </w:r>
      <w:r w:rsidRPr="00160ED5">
        <w:rPr>
          <w:i/>
        </w:rPr>
        <w:t xml:space="preserve">Am Jour of </w:t>
      </w:r>
      <w:proofErr w:type="spellStart"/>
      <w:r w:rsidRPr="00160ED5">
        <w:rPr>
          <w:i/>
        </w:rPr>
        <w:t>Epidemiol</w:t>
      </w:r>
      <w:proofErr w:type="spellEnd"/>
      <w:r>
        <w:t xml:space="preserve"> </w:t>
      </w:r>
      <w:proofErr w:type="gramStart"/>
      <w:r>
        <w:t>2000.</w:t>
      </w:r>
      <w:proofErr w:type="gramEnd"/>
      <w:r>
        <w:t xml:space="preserve"> 151 (7): 639-646.</w:t>
      </w:r>
    </w:p>
    <w:p w:rsidR="00A96424" w:rsidRDefault="00A96424" w:rsidP="00A96424">
      <w:r>
        <w:lastRenderedPageBreak/>
        <w:t xml:space="preserve">60 Johnson K, Posner S, </w:t>
      </w:r>
      <w:proofErr w:type="spellStart"/>
      <w:r>
        <w:t>Biermann</w:t>
      </w:r>
      <w:proofErr w:type="spellEnd"/>
      <w:r>
        <w:t xml:space="preserve"> J, Cordero J. Recommendations to Improve Preconception Health and Health Care --- United States A Report of the CDC/ATSDR Preconception Care Work Group and the Select Panel on Preconception Care. CDC. </w:t>
      </w:r>
      <w:hyperlink r:id="rId15" w:history="1">
        <w:r w:rsidRPr="00F97779">
          <w:rPr>
            <w:rStyle w:val="Hyperlink"/>
          </w:rPr>
          <w:t>http://www.cdc.gov/mmwr/preview/mmwrhtml/rr5506a1.htm</w:t>
        </w:r>
      </w:hyperlink>
    </w:p>
    <w:p w:rsidR="00A96424" w:rsidRDefault="00A96424" w:rsidP="00A96424">
      <w:r>
        <w:t>61</w:t>
      </w:r>
      <w:r w:rsidR="00C8472E" w:rsidRPr="00C8472E">
        <w:t xml:space="preserve"> </w:t>
      </w:r>
      <w:proofErr w:type="spellStart"/>
      <w:r w:rsidR="00C8472E" w:rsidRPr="00C8472E">
        <w:t>Hennig</w:t>
      </w:r>
      <w:proofErr w:type="spellEnd"/>
      <w:r w:rsidR="00C8472E" w:rsidRPr="00C8472E">
        <w:t xml:space="preserve"> B, Ormsbee1 L, McClain C</w:t>
      </w:r>
      <w:r w:rsidR="00C8472E">
        <w:t>, et al</w:t>
      </w:r>
      <w:r w:rsidR="00C8472E" w:rsidRPr="00C8472E">
        <w:t xml:space="preserve">. Nutrition Can Modulate the Toxicity of Environmental Pollutants: Implications in Risk Assessment and Human Health. </w:t>
      </w:r>
      <w:r w:rsidR="00C8472E" w:rsidRPr="00C8472E">
        <w:rPr>
          <w:i/>
        </w:rPr>
        <w:t xml:space="preserve">Environ Health </w:t>
      </w:r>
      <w:proofErr w:type="spellStart"/>
      <w:r w:rsidR="00C8472E" w:rsidRPr="00C8472E">
        <w:rPr>
          <w:i/>
        </w:rPr>
        <w:t>Perspect</w:t>
      </w:r>
      <w:proofErr w:type="spellEnd"/>
      <w:r w:rsidR="00C8472E" w:rsidRPr="00C8472E">
        <w:t>. 2012 June; 120(6): 771–774</w:t>
      </w:r>
    </w:p>
    <w:p w:rsidR="00792C19" w:rsidRDefault="00792C19" w:rsidP="00792C19"/>
    <w:p w:rsidR="00C56ED9" w:rsidRDefault="00C56ED9" w:rsidP="00C56ED9"/>
    <w:p w:rsidR="00AD6C8D" w:rsidRPr="0060727A" w:rsidRDefault="00AD6C8D" w:rsidP="00AD6C8D"/>
    <w:p w:rsidR="00AD6C8D" w:rsidRDefault="00AD6C8D" w:rsidP="00E60E17"/>
    <w:p w:rsidR="00F5177E" w:rsidRDefault="00F5177E" w:rsidP="00F5177E"/>
    <w:p w:rsidR="00F5177E" w:rsidRDefault="00F5177E" w:rsidP="007379D5"/>
    <w:p w:rsidR="007379D5" w:rsidRDefault="007379D5" w:rsidP="007379D5"/>
    <w:p w:rsidR="0002194B" w:rsidRPr="00274EC9" w:rsidRDefault="0002194B" w:rsidP="0002194B"/>
    <w:p w:rsidR="00C21FD2" w:rsidRDefault="00C21FD2" w:rsidP="00C21FD2"/>
    <w:p w:rsidR="00976F88" w:rsidRDefault="00976F88" w:rsidP="00BC6B45"/>
    <w:p w:rsidR="00650D14" w:rsidRDefault="00650D14" w:rsidP="00BC6B45"/>
    <w:p w:rsidR="00BC6B45" w:rsidRDefault="00BC6B45" w:rsidP="00687D77"/>
    <w:p w:rsidR="00255855" w:rsidRDefault="00255855" w:rsidP="003D6A60"/>
    <w:p w:rsidR="00EC3920" w:rsidRDefault="00EC3920" w:rsidP="00EC3920"/>
    <w:p w:rsidR="00EC3920" w:rsidRDefault="00EC3920" w:rsidP="00EC3920"/>
    <w:p w:rsidR="00E56421" w:rsidRPr="00D15F5D" w:rsidRDefault="00E56421" w:rsidP="00D15F5D"/>
    <w:p w:rsidR="00D15F5D" w:rsidRDefault="00D15F5D" w:rsidP="00D15F5D"/>
    <w:p w:rsidR="00D114B1" w:rsidRDefault="00D114B1" w:rsidP="00D114B1"/>
    <w:p w:rsidR="00D114B1" w:rsidRDefault="00D114B1" w:rsidP="0093795F"/>
    <w:p w:rsidR="0093795F" w:rsidRPr="0093795F" w:rsidRDefault="0093795F" w:rsidP="006D188B"/>
    <w:p w:rsidR="006C5EFE" w:rsidRDefault="006C5EFE" w:rsidP="0095598B"/>
    <w:p w:rsidR="00013318" w:rsidRPr="0095598B" w:rsidRDefault="00013318" w:rsidP="0095598B"/>
    <w:p w:rsidR="0060727A" w:rsidRDefault="0060727A" w:rsidP="0060727A"/>
    <w:p w:rsidR="0060727A" w:rsidRPr="0060727A" w:rsidRDefault="0060727A" w:rsidP="0060727A"/>
    <w:sectPr w:rsidR="0060727A" w:rsidRPr="0060727A" w:rsidSect="00B16C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2EB" w:rsidRDefault="00C612EB" w:rsidP="001D1EAB">
      <w:pPr>
        <w:spacing w:after="0" w:line="240" w:lineRule="auto"/>
      </w:pPr>
      <w:r>
        <w:separator/>
      </w:r>
    </w:p>
  </w:endnote>
  <w:endnote w:type="continuationSeparator" w:id="0">
    <w:p w:rsidR="00C612EB" w:rsidRDefault="00C612EB" w:rsidP="001D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2EB" w:rsidRDefault="00C612EB" w:rsidP="001D1EAB">
      <w:pPr>
        <w:spacing w:after="0" w:line="240" w:lineRule="auto"/>
      </w:pPr>
      <w:r>
        <w:separator/>
      </w:r>
    </w:p>
  </w:footnote>
  <w:footnote w:type="continuationSeparator" w:id="0">
    <w:p w:rsidR="00C612EB" w:rsidRDefault="00C612EB" w:rsidP="001D1EA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9E3"/>
    <w:multiLevelType w:val="hybridMultilevel"/>
    <w:tmpl w:val="BD3E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7A"/>
    <w:rsid w:val="00013318"/>
    <w:rsid w:val="0002194B"/>
    <w:rsid w:val="00035DA3"/>
    <w:rsid w:val="000633E6"/>
    <w:rsid w:val="0007486C"/>
    <w:rsid w:val="00083CF2"/>
    <w:rsid w:val="00092E3E"/>
    <w:rsid w:val="000A5852"/>
    <w:rsid w:val="00103918"/>
    <w:rsid w:val="00137F96"/>
    <w:rsid w:val="00160ED5"/>
    <w:rsid w:val="00173DF6"/>
    <w:rsid w:val="001808C8"/>
    <w:rsid w:val="00180B8D"/>
    <w:rsid w:val="00182B88"/>
    <w:rsid w:val="001841EF"/>
    <w:rsid w:val="001D0BCF"/>
    <w:rsid w:val="001D1EAB"/>
    <w:rsid w:val="001D210F"/>
    <w:rsid w:val="0021710C"/>
    <w:rsid w:val="0022176C"/>
    <w:rsid w:val="00227E1D"/>
    <w:rsid w:val="00255855"/>
    <w:rsid w:val="00274EC9"/>
    <w:rsid w:val="002F59A3"/>
    <w:rsid w:val="003325B9"/>
    <w:rsid w:val="003516EC"/>
    <w:rsid w:val="0038104C"/>
    <w:rsid w:val="00385C36"/>
    <w:rsid w:val="003B16DD"/>
    <w:rsid w:val="003D25A9"/>
    <w:rsid w:val="003D6A60"/>
    <w:rsid w:val="004102D7"/>
    <w:rsid w:val="004178B6"/>
    <w:rsid w:val="00442807"/>
    <w:rsid w:val="0045363A"/>
    <w:rsid w:val="00455170"/>
    <w:rsid w:val="00463029"/>
    <w:rsid w:val="00463DA0"/>
    <w:rsid w:val="00470561"/>
    <w:rsid w:val="0049679D"/>
    <w:rsid w:val="004A40A4"/>
    <w:rsid w:val="004B1FEE"/>
    <w:rsid w:val="004D55AE"/>
    <w:rsid w:val="004D7324"/>
    <w:rsid w:val="004F7803"/>
    <w:rsid w:val="00501B9D"/>
    <w:rsid w:val="00507C6A"/>
    <w:rsid w:val="005E5C59"/>
    <w:rsid w:val="0060727A"/>
    <w:rsid w:val="00650D14"/>
    <w:rsid w:val="006720B1"/>
    <w:rsid w:val="00687D77"/>
    <w:rsid w:val="006B491D"/>
    <w:rsid w:val="006C34A7"/>
    <w:rsid w:val="006C5EFE"/>
    <w:rsid w:val="006D188B"/>
    <w:rsid w:val="006D751C"/>
    <w:rsid w:val="007379D5"/>
    <w:rsid w:val="007729DA"/>
    <w:rsid w:val="00792C19"/>
    <w:rsid w:val="007A7047"/>
    <w:rsid w:val="007B4155"/>
    <w:rsid w:val="007E1DCA"/>
    <w:rsid w:val="00820276"/>
    <w:rsid w:val="008359C7"/>
    <w:rsid w:val="008525B1"/>
    <w:rsid w:val="008C1533"/>
    <w:rsid w:val="008D08FA"/>
    <w:rsid w:val="008D79B1"/>
    <w:rsid w:val="008E64CB"/>
    <w:rsid w:val="008F354A"/>
    <w:rsid w:val="0093795F"/>
    <w:rsid w:val="00950755"/>
    <w:rsid w:val="0095598B"/>
    <w:rsid w:val="00965067"/>
    <w:rsid w:val="00976F88"/>
    <w:rsid w:val="00985C7C"/>
    <w:rsid w:val="009D3C11"/>
    <w:rsid w:val="00A03F64"/>
    <w:rsid w:val="00A91BB1"/>
    <w:rsid w:val="00A94BF4"/>
    <w:rsid w:val="00A96424"/>
    <w:rsid w:val="00AA699C"/>
    <w:rsid w:val="00AB32B8"/>
    <w:rsid w:val="00AC427F"/>
    <w:rsid w:val="00AD6C8D"/>
    <w:rsid w:val="00B10BB6"/>
    <w:rsid w:val="00B16C5D"/>
    <w:rsid w:val="00B556D4"/>
    <w:rsid w:val="00B81F76"/>
    <w:rsid w:val="00BA22B2"/>
    <w:rsid w:val="00BA37D5"/>
    <w:rsid w:val="00BC6B45"/>
    <w:rsid w:val="00BE1C4F"/>
    <w:rsid w:val="00C10FBC"/>
    <w:rsid w:val="00C21FD2"/>
    <w:rsid w:val="00C56ED9"/>
    <w:rsid w:val="00C612EB"/>
    <w:rsid w:val="00C66076"/>
    <w:rsid w:val="00C8472E"/>
    <w:rsid w:val="00C93CC6"/>
    <w:rsid w:val="00CB76F8"/>
    <w:rsid w:val="00D114B1"/>
    <w:rsid w:val="00D11E69"/>
    <w:rsid w:val="00D15F5D"/>
    <w:rsid w:val="00D3338D"/>
    <w:rsid w:val="00D3609F"/>
    <w:rsid w:val="00DA30DA"/>
    <w:rsid w:val="00DD3553"/>
    <w:rsid w:val="00E013E5"/>
    <w:rsid w:val="00E56421"/>
    <w:rsid w:val="00E60E17"/>
    <w:rsid w:val="00E7039D"/>
    <w:rsid w:val="00E772AB"/>
    <w:rsid w:val="00EB4D7F"/>
    <w:rsid w:val="00EC3920"/>
    <w:rsid w:val="00ED10E7"/>
    <w:rsid w:val="00EF5506"/>
    <w:rsid w:val="00F5177E"/>
    <w:rsid w:val="00FB0882"/>
    <w:rsid w:val="00FC2E77"/>
    <w:rsid w:val="00FC63CD"/>
    <w:rsid w:val="00FC7BEE"/>
    <w:rsid w:val="00FD0FCB"/>
    <w:rsid w:val="00FF4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C5D"/>
  </w:style>
  <w:style w:type="paragraph" w:styleId="Heading1">
    <w:name w:val="heading 1"/>
    <w:basedOn w:val="Normal"/>
    <w:next w:val="Normal"/>
    <w:link w:val="Heading1Char"/>
    <w:uiPriority w:val="9"/>
    <w:qFormat/>
    <w:rsid w:val="006072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72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16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72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727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072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72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516E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63029"/>
    <w:rPr>
      <w:color w:val="0000FF" w:themeColor="hyperlink"/>
      <w:u w:val="single"/>
    </w:rPr>
  </w:style>
  <w:style w:type="character" w:styleId="CommentReference">
    <w:name w:val="annotation reference"/>
    <w:basedOn w:val="DefaultParagraphFont"/>
    <w:uiPriority w:val="99"/>
    <w:semiHidden/>
    <w:unhideWhenUsed/>
    <w:rsid w:val="008525B1"/>
    <w:rPr>
      <w:sz w:val="16"/>
      <w:szCs w:val="16"/>
    </w:rPr>
  </w:style>
  <w:style w:type="paragraph" w:styleId="CommentText">
    <w:name w:val="annotation text"/>
    <w:basedOn w:val="Normal"/>
    <w:link w:val="CommentTextChar"/>
    <w:uiPriority w:val="99"/>
    <w:semiHidden/>
    <w:unhideWhenUsed/>
    <w:rsid w:val="008525B1"/>
    <w:pPr>
      <w:spacing w:line="240" w:lineRule="auto"/>
    </w:pPr>
    <w:rPr>
      <w:sz w:val="20"/>
      <w:szCs w:val="20"/>
    </w:rPr>
  </w:style>
  <w:style w:type="character" w:customStyle="1" w:styleId="CommentTextChar">
    <w:name w:val="Comment Text Char"/>
    <w:basedOn w:val="DefaultParagraphFont"/>
    <w:link w:val="CommentText"/>
    <w:uiPriority w:val="99"/>
    <w:semiHidden/>
    <w:rsid w:val="008525B1"/>
    <w:rPr>
      <w:sz w:val="20"/>
      <w:szCs w:val="20"/>
    </w:rPr>
  </w:style>
  <w:style w:type="paragraph" w:styleId="BalloonText">
    <w:name w:val="Balloon Text"/>
    <w:basedOn w:val="Normal"/>
    <w:link w:val="BalloonTextChar"/>
    <w:uiPriority w:val="99"/>
    <w:semiHidden/>
    <w:unhideWhenUsed/>
    <w:rsid w:val="00852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5B1"/>
    <w:rPr>
      <w:rFonts w:ascii="Tahoma" w:hAnsi="Tahoma" w:cs="Tahoma"/>
      <w:sz w:val="16"/>
      <w:szCs w:val="16"/>
    </w:rPr>
  </w:style>
  <w:style w:type="character" w:styleId="Emphasis">
    <w:name w:val="Emphasis"/>
    <w:basedOn w:val="DefaultParagraphFont"/>
    <w:uiPriority w:val="20"/>
    <w:qFormat/>
    <w:rsid w:val="00D15F5D"/>
    <w:rPr>
      <w:i/>
      <w:iCs/>
    </w:rPr>
  </w:style>
  <w:style w:type="character" w:customStyle="1" w:styleId="apple-converted-space">
    <w:name w:val="apple-converted-space"/>
    <w:basedOn w:val="DefaultParagraphFont"/>
    <w:rsid w:val="00D15F5D"/>
  </w:style>
  <w:style w:type="character" w:styleId="Strong">
    <w:name w:val="Strong"/>
    <w:basedOn w:val="DefaultParagraphFont"/>
    <w:uiPriority w:val="22"/>
    <w:qFormat/>
    <w:rsid w:val="00D15F5D"/>
    <w:rPr>
      <w:b/>
      <w:bCs/>
    </w:rPr>
  </w:style>
  <w:style w:type="character" w:customStyle="1" w:styleId="citation-abbreviation">
    <w:name w:val="citation-abbreviation"/>
    <w:basedOn w:val="DefaultParagraphFont"/>
    <w:rsid w:val="00C10FBC"/>
  </w:style>
  <w:style w:type="character" w:customStyle="1" w:styleId="citation-publication-date">
    <w:name w:val="citation-publication-date"/>
    <w:basedOn w:val="DefaultParagraphFont"/>
    <w:rsid w:val="00C10FBC"/>
  </w:style>
  <w:style w:type="character" w:customStyle="1" w:styleId="citation-volume">
    <w:name w:val="citation-volume"/>
    <w:basedOn w:val="DefaultParagraphFont"/>
    <w:rsid w:val="00C10FBC"/>
  </w:style>
  <w:style w:type="character" w:customStyle="1" w:styleId="citation-issue">
    <w:name w:val="citation-issue"/>
    <w:basedOn w:val="DefaultParagraphFont"/>
    <w:rsid w:val="00C10FBC"/>
  </w:style>
  <w:style w:type="character" w:customStyle="1" w:styleId="citation-flpages">
    <w:name w:val="citation-flpages"/>
    <w:basedOn w:val="DefaultParagraphFont"/>
    <w:rsid w:val="00C10FBC"/>
  </w:style>
  <w:style w:type="paragraph" w:styleId="FootnoteText">
    <w:name w:val="footnote text"/>
    <w:basedOn w:val="Normal"/>
    <w:link w:val="FootnoteTextChar"/>
    <w:uiPriority w:val="99"/>
    <w:semiHidden/>
    <w:unhideWhenUsed/>
    <w:rsid w:val="001D1E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EAB"/>
    <w:rPr>
      <w:sz w:val="20"/>
      <w:szCs w:val="20"/>
    </w:rPr>
  </w:style>
  <w:style w:type="character" w:styleId="FootnoteReference">
    <w:name w:val="footnote reference"/>
    <w:basedOn w:val="DefaultParagraphFont"/>
    <w:uiPriority w:val="99"/>
    <w:semiHidden/>
    <w:unhideWhenUsed/>
    <w:rsid w:val="001D1EA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C5D"/>
  </w:style>
  <w:style w:type="paragraph" w:styleId="Heading1">
    <w:name w:val="heading 1"/>
    <w:basedOn w:val="Normal"/>
    <w:next w:val="Normal"/>
    <w:link w:val="Heading1Char"/>
    <w:uiPriority w:val="9"/>
    <w:qFormat/>
    <w:rsid w:val="006072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72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16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72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727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072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72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516E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63029"/>
    <w:rPr>
      <w:color w:val="0000FF" w:themeColor="hyperlink"/>
      <w:u w:val="single"/>
    </w:rPr>
  </w:style>
  <w:style w:type="character" w:styleId="CommentReference">
    <w:name w:val="annotation reference"/>
    <w:basedOn w:val="DefaultParagraphFont"/>
    <w:uiPriority w:val="99"/>
    <w:semiHidden/>
    <w:unhideWhenUsed/>
    <w:rsid w:val="008525B1"/>
    <w:rPr>
      <w:sz w:val="16"/>
      <w:szCs w:val="16"/>
    </w:rPr>
  </w:style>
  <w:style w:type="paragraph" w:styleId="CommentText">
    <w:name w:val="annotation text"/>
    <w:basedOn w:val="Normal"/>
    <w:link w:val="CommentTextChar"/>
    <w:uiPriority w:val="99"/>
    <w:semiHidden/>
    <w:unhideWhenUsed/>
    <w:rsid w:val="008525B1"/>
    <w:pPr>
      <w:spacing w:line="240" w:lineRule="auto"/>
    </w:pPr>
    <w:rPr>
      <w:sz w:val="20"/>
      <w:szCs w:val="20"/>
    </w:rPr>
  </w:style>
  <w:style w:type="character" w:customStyle="1" w:styleId="CommentTextChar">
    <w:name w:val="Comment Text Char"/>
    <w:basedOn w:val="DefaultParagraphFont"/>
    <w:link w:val="CommentText"/>
    <w:uiPriority w:val="99"/>
    <w:semiHidden/>
    <w:rsid w:val="008525B1"/>
    <w:rPr>
      <w:sz w:val="20"/>
      <w:szCs w:val="20"/>
    </w:rPr>
  </w:style>
  <w:style w:type="paragraph" w:styleId="BalloonText">
    <w:name w:val="Balloon Text"/>
    <w:basedOn w:val="Normal"/>
    <w:link w:val="BalloonTextChar"/>
    <w:uiPriority w:val="99"/>
    <w:semiHidden/>
    <w:unhideWhenUsed/>
    <w:rsid w:val="00852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5B1"/>
    <w:rPr>
      <w:rFonts w:ascii="Tahoma" w:hAnsi="Tahoma" w:cs="Tahoma"/>
      <w:sz w:val="16"/>
      <w:szCs w:val="16"/>
    </w:rPr>
  </w:style>
  <w:style w:type="character" w:styleId="Emphasis">
    <w:name w:val="Emphasis"/>
    <w:basedOn w:val="DefaultParagraphFont"/>
    <w:uiPriority w:val="20"/>
    <w:qFormat/>
    <w:rsid w:val="00D15F5D"/>
    <w:rPr>
      <w:i/>
      <w:iCs/>
    </w:rPr>
  </w:style>
  <w:style w:type="character" w:customStyle="1" w:styleId="apple-converted-space">
    <w:name w:val="apple-converted-space"/>
    <w:basedOn w:val="DefaultParagraphFont"/>
    <w:rsid w:val="00D15F5D"/>
  </w:style>
  <w:style w:type="character" w:styleId="Strong">
    <w:name w:val="Strong"/>
    <w:basedOn w:val="DefaultParagraphFont"/>
    <w:uiPriority w:val="22"/>
    <w:qFormat/>
    <w:rsid w:val="00D15F5D"/>
    <w:rPr>
      <w:b/>
      <w:bCs/>
    </w:rPr>
  </w:style>
  <w:style w:type="character" w:customStyle="1" w:styleId="citation-abbreviation">
    <w:name w:val="citation-abbreviation"/>
    <w:basedOn w:val="DefaultParagraphFont"/>
    <w:rsid w:val="00C10FBC"/>
  </w:style>
  <w:style w:type="character" w:customStyle="1" w:styleId="citation-publication-date">
    <w:name w:val="citation-publication-date"/>
    <w:basedOn w:val="DefaultParagraphFont"/>
    <w:rsid w:val="00C10FBC"/>
  </w:style>
  <w:style w:type="character" w:customStyle="1" w:styleId="citation-volume">
    <w:name w:val="citation-volume"/>
    <w:basedOn w:val="DefaultParagraphFont"/>
    <w:rsid w:val="00C10FBC"/>
  </w:style>
  <w:style w:type="character" w:customStyle="1" w:styleId="citation-issue">
    <w:name w:val="citation-issue"/>
    <w:basedOn w:val="DefaultParagraphFont"/>
    <w:rsid w:val="00C10FBC"/>
  </w:style>
  <w:style w:type="character" w:customStyle="1" w:styleId="citation-flpages">
    <w:name w:val="citation-flpages"/>
    <w:basedOn w:val="DefaultParagraphFont"/>
    <w:rsid w:val="00C10FBC"/>
  </w:style>
  <w:style w:type="paragraph" w:styleId="FootnoteText">
    <w:name w:val="footnote text"/>
    <w:basedOn w:val="Normal"/>
    <w:link w:val="FootnoteTextChar"/>
    <w:uiPriority w:val="99"/>
    <w:semiHidden/>
    <w:unhideWhenUsed/>
    <w:rsid w:val="001D1E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EAB"/>
    <w:rPr>
      <w:sz w:val="20"/>
      <w:szCs w:val="20"/>
    </w:rPr>
  </w:style>
  <w:style w:type="character" w:styleId="FootnoteReference">
    <w:name w:val="footnote reference"/>
    <w:basedOn w:val="DefaultParagraphFont"/>
    <w:uiPriority w:val="99"/>
    <w:semiHidden/>
    <w:unhideWhenUsed/>
    <w:rsid w:val="001D1E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18887">
      <w:bodyDiv w:val="1"/>
      <w:marLeft w:val="0"/>
      <w:marRight w:val="0"/>
      <w:marTop w:val="0"/>
      <w:marBottom w:val="0"/>
      <w:divBdr>
        <w:top w:val="none" w:sz="0" w:space="0" w:color="auto"/>
        <w:left w:val="none" w:sz="0" w:space="0" w:color="auto"/>
        <w:bottom w:val="none" w:sz="0" w:space="0" w:color="auto"/>
        <w:right w:val="none" w:sz="0" w:space="0" w:color="auto"/>
      </w:divBdr>
      <w:divsChild>
        <w:div w:id="1682396341">
          <w:marLeft w:val="0"/>
          <w:marRight w:val="0"/>
          <w:marTop w:val="0"/>
          <w:marBottom w:val="0"/>
          <w:divBdr>
            <w:top w:val="none" w:sz="0" w:space="0" w:color="auto"/>
            <w:left w:val="none" w:sz="0" w:space="0" w:color="auto"/>
            <w:bottom w:val="none" w:sz="0" w:space="0" w:color="auto"/>
            <w:right w:val="none" w:sz="0" w:space="0" w:color="auto"/>
          </w:divBdr>
        </w:div>
        <w:div w:id="1171603279">
          <w:marLeft w:val="0"/>
          <w:marRight w:val="0"/>
          <w:marTop w:val="0"/>
          <w:marBottom w:val="0"/>
          <w:divBdr>
            <w:top w:val="none" w:sz="0" w:space="0" w:color="auto"/>
            <w:left w:val="none" w:sz="0" w:space="0" w:color="auto"/>
            <w:bottom w:val="none" w:sz="0" w:space="0" w:color="auto"/>
            <w:right w:val="none" w:sz="0" w:space="0" w:color="auto"/>
          </w:divBdr>
        </w:div>
        <w:div w:id="1504276914">
          <w:marLeft w:val="0"/>
          <w:marRight w:val="0"/>
          <w:marTop w:val="0"/>
          <w:marBottom w:val="0"/>
          <w:divBdr>
            <w:top w:val="none" w:sz="0" w:space="0" w:color="auto"/>
            <w:left w:val="none" w:sz="0" w:space="0" w:color="auto"/>
            <w:bottom w:val="none" w:sz="0" w:space="0" w:color="auto"/>
            <w:right w:val="none" w:sz="0" w:space="0" w:color="auto"/>
          </w:divBdr>
        </w:div>
        <w:div w:id="1473326077">
          <w:marLeft w:val="0"/>
          <w:marRight w:val="0"/>
          <w:marTop w:val="0"/>
          <w:marBottom w:val="0"/>
          <w:divBdr>
            <w:top w:val="none" w:sz="0" w:space="0" w:color="auto"/>
            <w:left w:val="none" w:sz="0" w:space="0" w:color="auto"/>
            <w:bottom w:val="none" w:sz="0" w:space="0" w:color="auto"/>
            <w:right w:val="none" w:sz="0" w:space="0" w:color="auto"/>
          </w:divBdr>
        </w:div>
        <w:div w:id="234824610">
          <w:marLeft w:val="0"/>
          <w:marRight w:val="0"/>
          <w:marTop w:val="0"/>
          <w:marBottom w:val="0"/>
          <w:divBdr>
            <w:top w:val="none" w:sz="0" w:space="0" w:color="auto"/>
            <w:left w:val="none" w:sz="0" w:space="0" w:color="auto"/>
            <w:bottom w:val="none" w:sz="0" w:space="0" w:color="auto"/>
            <w:right w:val="none" w:sz="0" w:space="0" w:color="auto"/>
          </w:divBdr>
        </w:div>
        <w:div w:id="23480659">
          <w:marLeft w:val="0"/>
          <w:marRight w:val="0"/>
          <w:marTop w:val="0"/>
          <w:marBottom w:val="0"/>
          <w:divBdr>
            <w:top w:val="none" w:sz="0" w:space="0" w:color="auto"/>
            <w:left w:val="none" w:sz="0" w:space="0" w:color="auto"/>
            <w:bottom w:val="none" w:sz="0" w:space="0" w:color="auto"/>
            <w:right w:val="none" w:sz="0" w:space="0" w:color="auto"/>
          </w:divBdr>
        </w:div>
        <w:div w:id="228004135">
          <w:marLeft w:val="0"/>
          <w:marRight w:val="0"/>
          <w:marTop w:val="0"/>
          <w:marBottom w:val="0"/>
          <w:divBdr>
            <w:top w:val="none" w:sz="0" w:space="0" w:color="auto"/>
            <w:left w:val="none" w:sz="0" w:space="0" w:color="auto"/>
            <w:bottom w:val="none" w:sz="0" w:space="0" w:color="auto"/>
            <w:right w:val="none" w:sz="0" w:space="0" w:color="auto"/>
          </w:divBdr>
        </w:div>
        <w:div w:id="27489844">
          <w:marLeft w:val="0"/>
          <w:marRight w:val="0"/>
          <w:marTop w:val="0"/>
          <w:marBottom w:val="0"/>
          <w:divBdr>
            <w:top w:val="none" w:sz="0" w:space="0" w:color="auto"/>
            <w:left w:val="none" w:sz="0" w:space="0" w:color="auto"/>
            <w:bottom w:val="none" w:sz="0" w:space="0" w:color="auto"/>
            <w:right w:val="none" w:sz="0" w:space="0" w:color="auto"/>
          </w:divBdr>
        </w:div>
        <w:div w:id="1730685561">
          <w:marLeft w:val="0"/>
          <w:marRight w:val="0"/>
          <w:marTop w:val="0"/>
          <w:marBottom w:val="0"/>
          <w:divBdr>
            <w:top w:val="none" w:sz="0" w:space="0" w:color="auto"/>
            <w:left w:val="none" w:sz="0" w:space="0" w:color="auto"/>
            <w:bottom w:val="none" w:sz="0" w:space="0" w:color="auto"/>
            <w:right w:val="none" w:sz="0" w:space="0" w:color="auto"/>
          </w:divBdr>
        </w:div>
        <w:div w:id="51391497">
          <w:marLeft w:val="0"/>
          <w:marRight w:val="0"/>
          <w:marTop w:val="0"/>
          <w:marBottom w:val="0"/>
          <w:divBdr>
            <w:top w:val="none" w:sz="0" w:space="0" w:color="auto"/>
            <w:left w:val="none" w:sz="0" w:space="0" w:color="auto"/>
            <w:bottom w:val="none" w:sz="0" w:space="0" w:color="auto"/>
            <w:right w:val="none" w:sz="0" w:space="0" w:color="auto"/>
          </w:divBdr>
        </w:div>
        <w:div w:id="1882552534">
          <w:marLeft w:val="0"/>
          <w:marRight w:val="0"/>
          <w:marTop w:val="0"/>
          <w:marBottom w:val="0"/>
          <w:divBdr>
            <w:top w:val="none" w:sz="0" w:space="0" w:color="auto"/>
            <w:left w:val="none" w:sz="0" w:space="0" w:color="auto"/>
            <w:bottom w:val="none" w:sz="0" w:space="0" w:color="auto"/>
            <w:right w:val="none" w:sz="0" w:space="0" w:color="auto"/>
          </w:divBdr>
        </w:div>
        <w:div w:id="1577738359">
          <w:marLeft w:val="0"/>
          <w:marRight w:val="0"/>
          <w:marTop w:val="0"/>
          <w:marBottom w:val="0"/>
          <w:divBdr>
            <w:top w:val="none" w:sz="0" w:space="0" w:color="auto"/>
            <w:left w:val="none" w:sz="0" w:space="0" w:color="auto"/>
            <w:bottom w:val="none" w:sz="0" w:space="0" w:color="auto"/>
            <w:right w:val="none" w:sz="0" w:space="0" w:color="auto"/>
          </w:divBdr>
        </w:div>
        <w:div w:id="1717268344">
          <w:marLeft w:val="0"/>
          <w:marRight w:val="0"/>
          <w:marTop w:val="0"/>
          <w:marBottom w:val="0"/>
          <w:divBdr>
            <w:top w:val="none" w:sz="0" w:space="0" w:color="auto"/>
            <w:left w:val="none" w:sz="0" w:space="0" w:color="auto"/>
            <w:bottom w:val="none" w:sz="0" w:space="0" w:color="auto"/>
            <w:right w:val="none" w:sz="0" w:space="0" w:color="auto"/>
          </w:divBdr>
        </w:div>
        <w:div w:id="1802921266">
          <w:marLeft w:val="0"/>
          <w:marRight w:val="0"/>
          <w:marTop w:val="0"/>
          <w:marBottom w:val="0"/>
          <w:divBdr>
            <w:top w:val="none" w:sz="0" w:space="0" w:color="auto"/>
            <w:left w:val="none" w:sz="0" w:space="0" w:color="auto"/>
            <w:bottom w:val="none" w:sz="0" w:space="0" w:color="auto"/>
            <w:right w:val="none" w:sz="0" w:space="0" w:color="auto"/>
          </w:divBdr>
        </w:div>
        <w:div w:id="1687900992">
          <w:marLeft w:val="0"/>
          <w:marRight w:val="0"/>
          <w:marTop w:val="0"/>
          <w:marBottom w:val="0"/>
          <w:divBdr>
            <w:top w:val="none" w:sz="0" w:space="0" w:color="auto"/>
            <w:left w:val="none" w:sz="0" w:space="0" w:color="auto"/>
            <w:bottom w:val="none" w:sz="0" w:space="0" w:color="auto"/>
            <w:right w:val="none" w:sz="0" w:space="0" w:color="auto"/>
          </w:divBdr>
        </w:div>
        <w:div w:id="1436318865">
          <w:marLeft w:val="0"/>
          <w:marRight w:val="0"/>
          <w:marTop w:val="0"/>
          <w:marBottom w:val="0"/>
          <w:divBdr>
            <w:top w:val="none" w:sz="0" w:space="0" w:color="auto"/>
            <w:left w:val="none" w:sz="0" w:space="0" w:color="auto"/>
            <w:bottom w:val="none" w:sz="0" w:space="0" w:color="auto"/>
            <w:right w:val="none" w:sz="0" w:space="0" w:color="auto"/>
          </w:divBdr>
        </w:div>
        <w:div w:id="1636763265">
          <w:marLeft w:val="0"/>
          <w:marRight w:val="0"/>
          <w:marTop w:val="0"/>
          <w:marBottom w:val="0"/>
          <w:divBdr>
            <w:top w:val="none" w:sz="0" w:space="0" w:color="auto"/>
            <w:left w:val="none" w:sz="0" w:space="0" w:color="auto"/>
            <w:bottom w:val="none" w:sz="0" w:space="0" w:color="auto"/>
            <w:right w:val="none" w:sz="0" w:space="0" w:color="auto"/>
          </w:divBdr>
        </w:div>
        <w:div w:id="134371558">
          <w:marLeft w:val="0"/>
          <w:marRight w:val="0"/>
          <w:marTop w:val="0"/>
          <w:marBottom w:val="0"/>
          <w:divBdr>
            <w:top w:val="none" w:sz="0" w:space="0" w:color="auto"/>
            <w:left w:val="none" w:sz="0" w:space="0" w:color="auto"/>
            <w:bottom w:val="none" w:sz="0" w:space="0" w:color="auto"/>
            <w:right w:val="none" w:sz="0" w:space="0" w:color="auto"/>
          </w:divBdr>
        </w:div>
        <w:div w:id="312566869">
          <w:marLeft w:val="0"/>
          <w:marRight w:val="0"/>
          <w:marTop w:val="0"/>
          <w:marBottom w:val="0"/>
          <w:divBdr>
            <w:top w:val="none" w:sz="0" w:space="0" w:color="auto"/>
            <w:left w:val="none" w:sz="0" w:space="0" w:color="auto"/>
            <w:bottom w:val="none" w:sz="0" w:space="0" w:color="auto"/>
            <w:right w:val="none" w:sz="0" w:space="0" w:color="auto"/>
          </w:divBdr>
        </w:div>
        <w:div w:id="999582988">
          <w:marLeft w:val="0"/>
          <w:marRight w:val="0"/>
          <w:marTop w:val="0"/>
          <w:marBottom w:val="0"/>
          <w:divBdr>
            <w:top w:val="none" w:sz="0" w:space="0" w:color="auto"/>
            <w:left w:val="none" w:sz="0" w:space="0" w:color="auto"/>
            <w:bottom w:val="none" w:sz="0" w:space="0" w:color="auto"/>
            <w:right w:val="none" w:sz="0" w:space="0" w:color="auto"/>
          </w:divBdr>
        </w:div>
        <w:div w:id="10573557">
          <w:marLeft w:val="0"/>
          <w:marRight w:val="0"/>
          <w:marTop w:val="0"/>
          <w:marBottom w:val="0"/>
          <w:divBdr>
            <w:top w:val="none" w:sz="0" w:space="0" w:color="auto"/>
            <w:left w:val="none" w:sz="0" w:space="0" w:color="auto"/>
            <w:bottom w:val="none" w:sz="0" w:space="0" w:color="auto"/>
            <w:right w:val="none" w:sz="0" w:space="0" w:color="auto"/>
          </w:divBdr>
        </w:div>
        <w:div w:id="654530701">
          <w:marLeft w:val="0"/>
          <w:marRight w:val="0"/>
          <w:marTop w:val="0"/>
          <w:marBottom w:val="0"/>
          <w:divBdr>
            <w:top w:val="none" w:sz="0" w:space="0" w:color="auto"/>
            <w:left w:val="none" w:sz="0" w:space="0" w:color="auto"/>
            <w:bottom w:val="none" w:sz="0" w:space="0" w:color="auto"/>
            <w:right w:val="none" w:sz="0" w:space="0" w:color="auto"/>
          </w:divBdr>
        </w:div>
        <w:div w:id="1002470604">
          <w:marLeft w:val="0"/>
          <w:marRight w:val="0"/>
          <w:marTop w:val="0"/>
          <w:marBottom w:val="0"/>
          <w:divBdr>
            <w:top w:val="none" w:sz="0" w:space="0" w:color="auto"/>
            <w:left w:val="none" w:sz="0" w:space="0" w:color="auto"/>
            <w:bottom w:val="none" w:sz="0" w:space="0" w:color="auto"/>
            <w:right w:val="none" w:sz="0" w:space="0" w:color="auto"/>
          </w:divBdr>
        </w:div>
        <w:div w:id="1463110060">
          <w:marLeft w:val="0"/>
          <w:marRight w:val="0"/>
          <w:marTop w:val="0"/>
          <w:marBottom w:val="0"/>
          <w:divBdr>
            <w:top w:val="none" w:sz="0" w:space="0" w:color="auto"/>
            <w:left w:val="none" w:sz="0" w:space="0" w:color="auto"/>
            <w:bottom w:val="none" w:sz="0" w:space="0" w:color="auto"/>
            <w:right w:val="none" w:sz="0" w:space="0" w:color="auto"/>
          </w:divBdr>
        </w:div>
        <w:div w:id="1855991632">
          <w:marLeft w:val="0"/>
          <w:marRight w:val="0"/>
          <w:marTop w:val="0"/>
          <w:marBottom w:val="0"/>
          <w:divBdr>
            <w:top w:val="none" w:sz="0" w:space="0" w:color="auto"/>
            <w:left w:val="none" w:sz="0" w:space="0" w:color="auto"/>
            <w:bottom w:val="none" w:sz="0" w:space="0" w:color="auto"/>
            <w:right w:val="none" w:sz="0" w:space="0" w:color="auto"/>
          </w:divBdr>
        </w:div>
      </w:divsChild>
    </w:div>
    <w:div w:id="116608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diatrics.aappublications.org/content/early/2011/04/25/peds.2011-0523.full.pdf+html" TargetMode="External"/><Relationship Id="rId12" Type="http://schemas.openxmlformats.org/officeDocument/2006/relationships/hyperlink" Target="http://www.marchofdimes.com/prematurity/21198_15349.asp" TargetMode="External"/><Relationship Id="rId13" Type="http://schemas.openxmlformats.org/officeDocument/2006/relationships/hyperlink" Target="http://www.breastcancerfund.org/site/%20pp.asp?c=kwKXLdPaE&amp;b=3291891" TargetMode="External"/><Relationship Id="rId14" Type="http://schemas.openxmlformats.org/officeDocument/2006/relationships/hyperlink" Target="http://archive.ewg.org/reports/%20bodyburden2/" TargetMode="External"/><Relationship Id="rId15" Type="http://schemas.openxmlformats.org/officeDocument/2006/relationships/hyperlink" Target="http://www.cdc.gov/mmwr/preview/mmwrhtml/rr5506a1.ht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cks.cdc.gov/view/cdc/7098/" TargetMode="External"/><Relationship Id="rId10" Type="http://schemas.openxmlformats.org/officeDocument/2006/relationships/hyperlink" Target="http://www.ewg.org/research/minority-cord-blood-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60800-FAB6-8145-88A3-CBC41B27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5942</Words>
  <Characters>33871</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Client's</dc:creator>
  <cp:keywords/>
  <dc:description/>
  <cp:lastModifiedBy>OANP Laptop</cp:lastModifiedBy>
  <cp:revision>2</cp:revision>
  <dcterms:created xsi:type="dcterms:W3CDTF">2015-03-20T07:06:00Z</dcterms:created>
  <dcterms:modified xsi:type="dcterms:W3CDTF">2015-03-20T07:06:00Z</dcterms:modified>
</cp:coreProperties>
</file>